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B82" w:rsidRPr="00A165FA" w:rsidRDefault="00E31B82" w:rsidP="006617A5">
      <w:pPr>
        <w:spacing w:after="180" w:line="240" w:lineRule="atLeast"/>
        <w:textAlignment w:val="baseline"/>
        <w:outlineLvl w:val="0"/>
        <w:rPr>
          <w:rFonts w:ascii="Arial" w:eastAsia="Times New Roman" w:hAnsi="Arial" w:cs="Arial"/>
          <w:color w:val="2A2A2A"/>
          <w:kern w:val="36"/>
          <w:sz w:val="20"/>
          <w:szCs w:val="20"/>
        </w:rPr>
      </w:pPr>
      <w:r w:rsidRPr="00A165FA">
        <w:rPr>
          <w:rFonts w:ascii="Arial" w:eastAsia="Times New Roman" w:hAnsi="Arial" w:cs="Arial"/>
          <w:color w:val="2A2A2A"/>
          <w:kern w:val="36"/>
          <w:sz w:val="20"/>
          <w:szCs w:val="20"/>
        </w:rPr>
        <w:t>http://www.hcpro.com/HIM-324035-5707/QA-Primary-principal-and-secondary-diagnoses.html</w:t>
      </w:r>
    </w:p>
    <w:p w:rsidR="00E31B82" w:rsidRPr="00E31B82" w:rsidRDefault="00E31B82" w:rsidP="00A165FA">
      <w:pPr>
        <w:spacing w:after="180" w:line="240" w:lineRule="atLeast"/>
        <w:jc w:val="center"/>
        <w:textAlignment w:val="baseline"/>
        <w:outlineLvl w:val="0"/>
        <w:rPr>
          <w:rFonts w:ascii="Arial" w:eastAsia="Times New Roman" w:hAnsi="Arial" w:cs="Arial"/>
          <w:b/>
          <w:color w:val="2A2A2A"/>
          <w:kern w:val="36"/>
          <w:sz w:val="24"/>
          <w:szCs w:val="24"/>
        </w:rPr>
      </w:pPr>
      <w:r w:rsidRPr="00E31B82">
        <w:rPr>
          <w:rFonts w:ascii="Arial" w:eastAsia="Times New Roman" w:hAnsi="Arial" w:cs="Arial"/>
          <w:b/>
          <w:color w:val="2A2A2A"/>
          <w:kern w:val="36"/>
          <w:sz w:val="24"/>
          <w:szCs w:val="24"/>
        </w:rPr>
        <w:t>Q&amp;A: Primary, principal, and secondary diagnoses</w:t>
      </w:r>
    </w:p>
    <w:p w:rsidR="00E31B82" w:rsidRPr="00E31B82" w:rsidRDefault="00E31B82" w:rsidP="00A165FA">
      <w:pPr>
        <w:spacing w:after="0" w:line="240" w:lineRule="auto"/>
        <w:jc w:val="center"/>
        <w:textAlignment w:val="baseline"/>
        <w:outlineLvl w:val="2"/>
        <w:rPr>
          <w:rFonts w:ascii="Arial" w:eastAsia="Times New Roman" w:hAnsi="Arial" w:cs="Arial"/>
          <w:b/>
          <w:color w:val="424242"/>
          <w:sz w:val="24"/>
          <w:szCs w:val="24"/>
        </w:rPr>
      </w:pPr>
      <w:r w:rsidRPr="00E31B82">
        <w:rPr>
          <w:rFonts w:ascii="Arial" w:eastAsia="Times New Roman" w:hAnsi="Arial" w:cs="Arial"/>
          <w:b/>
          <w:i/>
          <w:iCs/>
          <w:color w:val="424242"/>
          <w:sz w:val="24"/>
          <w:szCs w:val="24"/>
          <w:bdr w:val="none" w:sz="0" w:space="0" w:color="auto" w:frame="1"/>
        </w:rPr>
        <w:t>CDI Strategies</w:t>
      </w:r>
      <w:r w:rsidRPr="00E31B82">
        <w:rPr>
          <w:rFonts w:ascii="Arial" w:eastAsia="Times New Roman" w:hAnsi="Arial" w:cs="Arial"/>
          <w:b/>
          <w:color w:val="424242"/>
          <w:sz w:val="24"/>
          <w:szCs w:val="24"/>
        </w:rPr>
        <w:t>, December 23, 2015</w:t>
      </w:r>
    </w:p>
    <w:p w:rsidR="00E31B82" w:rsidRPr="00713A98" w:rsidRDefault="00E31B82" w:rsidP="006617A5">
      <w:pPr>
        <w:spacing w:after="394" w:line="360" w:lineRule="atLeast"/>
        <w:textAlignment w:val="baseline"/>
        <w:rPr>
          <w:rFonts w:ascii="Arial" w:eastAsia="Times New Roman" w:hAnsi="Arial" w:cs="Arial"/>
          <w:color w:val="453125"/>
        </w:rPr>
      </w:pPr>
      <w:r w:rsidRPr="00713A98">
        <w:rPr>
          <w:rFonts w:ascii="Arial" w:eastAsia="Times New Roman" w:hAnsi="Arial" w:cs="Arial"/>
          <w:color w:val="453125"/>
        </w:rPr>
        <w:t>This question touches on several concepts which are at the core of CDI practices. Consider the following term:</w:t>
      </w:r>
    </w:p>
    <w:p w:rsidR="00E31B82" w:rsidRPr="00713A98" w:rsidRDefault="00E31B82" w:rsidP="006617A5">
      <w:pPr>
        <w:numPr>
          <w:ilvl w:val="0"/>
          <w:numId w:val="1"/>
        </w:numPr>
        <w:spacing w:after="135" w:line="360" w:lineRule="atLeast"/>
        <w:ind w:left="360" w:right="360"/>
        <w:textAlignment w:val="baseline"/>
        <w:rPr>
          <w:rFonts w:ascii="Arial" w:eastAsia="Times New Roman" w:hAnsi="Arial" w:cs="Arial"/>
        </w:rPr>
      </w:pPr>
      <w:r w:rsidRPr="00713A98">
        <w:rPr>
          <w:rFonts w:ascii="Arial" w:eastAsia="Times New Roman" w:hAnsi="Arial" w:cs="Arial"/>
        </w:rPr>
        <w:t>Primary diagnosis</w:t>
      </w:r>
      <w:r w:rsidR="00713A98" w:rsidRPr="00713A98">
        <w:rPr>
          <w:rFonts w:ascii="Arial" w:eastAsia="Times New Roman" w:hAnsi="Arial" w:cs="Arial"/>
        </w:rPr>
        <w:t xml:space="preserve"> </w:t>
      </w:r>
      <w:r w:rsidR="00713A98" w:rsidRPr="00713A98">
        <w:rPr>
          <w:rFonts w:ascii="Sylfaen" w:eastAsia="Times New Roman" w:hAnsi="Sylfaen" w:cs="Arial"/>
          <w:lang w:val="ka-GE"/>
        </w:rPr>
        <w:t>ჰოსპიტალიზაციის დიაგნოზი (რამ განაპირობა პაციენტის ჰოსპიტალიზაცია)</w:t>
      </w:r>
    </w:p>
    <w:p w:rsidR="00E31B82" w:rsidRPr="00713A98" w:rsidRDefault="00E31B82" w:rsidP="006617A5">
      <w:pPr>
        <w:numPr>
          <w:ilvl w:val="0"/>
          <w:numId w:val="1"/>
        </w:numPr>
        <w:spacing w:after="135" w:line="360" w:lineRule="atLeast"/>
        <w:ind w:left="360" w:right="360"/>
        <w:textAlignment w:val="baseline"/>
        <w:rPr>
          <w:rFonts w:ascii="Arial" w:eastAsia="Times New Roman" w:hAnsi="Arial" w:cs="Arial"/>
        </w:rPr>
      </w:pPr>
      <w:r w:rsidRPr="00713A98">
        <w:rPr>
          <w:rFonts w:ascii="Arial" w:eastAsia="Times New Roman" w:hAnsi="Arial" w:cs="Arial"/>
        </w:rPr>
        <w:t>Principal diagnosis</w:t>
      </w:r>
      <w:r w:rsidR="00713A98" w:rsidRPr="00713A98">
        <w:rPr>
          <w:rFonts w:ascii="Arial" w:eastAsia="Times New Roman" w:hAnsi="Arial" w:cs="Arial"/>
        </w:rPr>
        <w:t xml:space="preserve"> (</w:t>
      </w:r>
      <w:r w:rsidR="00713A98" w:rsidRPr="00713A98">
        <w:rPr>
          <w:rFonts w:ascii="Arial" w:hAnsi="Arial" w:cs="Arial"/>
          <w:shd w:val="clear" w:color="auto" w:fill="FBFAF6"/>
        </w:rPr>
        <w:t>condition, </w:t>
      </w:r>
      <w:r w:rsidR="00713A98" w:rsidRPr="00713A98">
        <w:rPr>
          <w:rFonts w:ascii="Arial" w:hAnsi="Arial" w:cs="Arial"/>
          <w:i/>
          <w:iCs/>
          <w:bdr w:val="none" w:sz="0" w:space="0" w:color="auto" w:frame="1"/>
          <w:shd w:val="clear" w:color="auto" w:fill="FBFAF6"/>
        </w:rPr>
        <w:t>after study</w:t>
      </w:r>
      <w:r w:rsidR="00713A98" w:rsidRPr="00713A98">
        <w:rPr>
          <w:rFonts w:ascii="Arial" w:hAnsi="Arial" w:cs="Arial"/>
          <w:i/>
          <w:iCs/>
          <w:bdr w:val="none" w:sz="0" w:space="0" w:color="auto" w:frame="1"/>
          <w:shd w:val="clear" w:color="auto" w:fill="FBFAF6"/>
        </w:rPr>
        <w:t>)</w:t>
      </w:r>
      <w:r w:rsidR="00713A98" w:rsidRPr="00713A98">
        <w:rPr>
          <w:rFonts w:ascii="Sylfaen" w:hAnsi="Sylfaen" w:cs="Arial"/>
          <w:i/>
          <w:iCs/>
          <w:bdr w:val="none" w:sz="0" w:space="0" w:color="auto" w:frame="1"/>
          <w:shd w:val="clear" w:color="auto" w:fill="FBFAF6"/>
          <w:lang w:val="ka-GE"/>
        </w:rPr>
        <w:t xml:space="preserve"> დასკვნითი დიაგნოზი (გაწერის დ-ზი, დადგენილი კვლევების შედეგად)</w:t>
      </w:r>
    </w:p>
    <w:p w:rsidR="00E31B82" w:rsidRPr="00713A98" w:rsidRDefault="00E31B82" w:rsidP="006617A5">
      <w:pPr>
        <w:numPr>
          <w:ilvl w:val="0"/>
          <w:numId w:val="1"/>
        </w:numPr>
        <w:spacing w:after="135" w:line="360" w:lineRule="atLeast"/>
        <w:ind w:left="360" w:right="360"/>
        <w:textAlignment w:val="baseline"/>
        <w:rPr>
          <w:rFonts w:ascii="Arial" w:eastAsia="Times New Roman" w:hAnsi="Arial" w:cs="Arial"/>
        </w:rPr>
      </w:pPr>
      <w:r w:rsidRPr="00713A98">
        <w:rPr>
          <w:rFonts w:ascii="Arial" w:eastAsia="Times New Roman" w:hAnsi="Arial" w:cs="Arial"/>
        </w:rPr>
        <w:t>Secondary diagnosis</w:t>
      </w:r>
      <w:r w:rsidR="00713A98" w:rsidRPr="00713A98">
        <w:rPr>
          <w:rFonts w:ascii="Sylfaen" w:eastAsia="Times New Roman" w:hAnsi="Sylfaen" w:cs="Arial"/>
          <w:lang w:val="ka-GE"/>
        </w:rPr>
        <w:t xml:space="preserve"> მეორადი დ-ზები (თანმხლები დ-ბი, გართულებები)</w:t>
      </w:r>
    </w:p>
    <w:p w:rsidR="00E31B82" w:rsidRDefault="00E31B82" w:rsidP="006617A5"/>
    <w:p w:rsidR="00E31B82" w:rsidRPr="00E31B82" w:rsidRDefault="00E31B82" w:rsidP="006617A5">
      <w:pPr>
        <w:rPr>
          <w:rFonts w:ascii="Arial" w:hAnsi="Arial" w:cs="Arial"/>
          <w:color w:val="453125"/>
          <w:shd w:val="clear" w:color="auto" w:fill="FBFAF6"/>
        </w:rPr>
      </w:pPr>
      <w:r w:rsidRPr="00E31B82">
        <w:rPr>
          <w:rFonts w:ascii="Arial" w:hAnsi="Arial" w:cs="Arial"/>
          <w:color w:val="453125"/>
          <w:shd w:val="clear" w:color="auto" w:fill="FBFAF6"/>
        </w:rPr>
        <w:t>The </w:t>
      </w:r>
      <w:r w:rsidRPr="00E31B82">
        <w:rPr>
          <w:rFonts w:ascii="Arial" w:hAnsi="Arial" w:cs="Arial"/>
          <w:b/>
          <w:bCs/>
          <w:color w:val="453125"/>
          <w:bdr w:val="none" w:sz="0" w:space="0" w:color="auto" w:frame="1"/>
          <w:shd w:val="clear" w:color="auto" w:fill="FBFAF6"/>
        </w:rPr>
        <w:t>primary diagnosis</w:t>
      </w:r>
      <w:r w:rsidRPr="00E31B82">
        <w:rPr>
          <w:rFonts w:ascii="Arial" w:hAnsi="Arial" w:cs="Arial"/>
          <w:color w:val="453125"/>
          <w:shd w:val="clear" w:color="auto" w:fill="FBFAF6"/>
        </w:rPr>
        <w:t xml:space="preserve"> is often confused with the principal diagnosis. In the inpatient setting, the </w:t>
      </w:r>
      <w:r w:rsidRPr="000E00F0">
        <w:rPr>
          <w:rFonts w:ascii="Arial" w:hAnsi="Arial" w:cs="Arial"/>
          <w:b/>
          <w:color w:val="453125"/>
          <w:shd w:val="clear" w:color="auto" w:fill="FBFAF6"/>
        </w:rPr>
        <w:t>primary diagnosis is the most serious and</w:t>
      </w:r>
      <w:r w:rsidRPr="00E31B82">
        <w:rPr>
          <w:rFonts w:ascii="Arial" w:hAnsi="Arial" w:cs="Arial"/>
          <w:color w:val="453125"/>
          <w:shd w:val="clear" w:color="auto" w:fill="FBFAF6"/>
        </w:rPr>
        <w:t xml:space="preserve">/or resource-intensive during the hospitalization or the inpatient encounter. </w:t>
      </w:r>
    </w:p>
    <w:p w:rsidR="00E31B82" w:rsidRDefault="00E31B82" w:rsidP="006617A5">
      <w:pPr>
        <w:rPr>
          <w:rFonts w:ascii="Arial" w:hAnsi="Arial" w:cs="Arial"/>
          <w:b/>
          <w:color w:val="453125"/>
          <w:shd w:val="clear" w:color="auto" w:fill="FBFAF6"/>
        </w:rPr>
      </w:pPr>
      <w:r w:rsidRPr="00E31B82">
        <w:rPr>
          <w:rFonts w:ascii="Arial" w:hAnsi="Arial" w:cs="Arial"/>
          <w:color w:val="453125"/>
          <w:shd w:val="clear" w:color="auto" w:fill="FBFAF6"/>
        </w:rPr>
        <w:t xml:space="preserve">Typically, the </w:t>
      </w:r>
      <w:r w:rsidRPr="000E00F0">
        <w:rPr>
          <w:rFonts w:ascii="Arial" w:hAnsi="Arial" w:cs="Arial"/>
          <w:color w:val="FF0000"/>
          <w:shd w:val="clear" w:color="auto" w:fill="FBFAF6"/>
        </w:rPr>
        <w:t xml:space="preserve">primary diagnosis </w:t>
      </w:r>
      <w:r w:rsidRPr="00E31B82">
        <w:rPr>
          <w:rFonts w:ascii="Arial" w:hAnsi="Arial" w:cs="Arial"/>
          <w:color w:val="453125"/>
          <w:shd w:val="clear" w:color="auto" w:fill="FBFAF6"/>
        </w:rPr>
        <w:t xml:space="preserve">and the </w:t>
      </w:r>
      <w:r w:rsidRPr="000E00F0">
        <w:rPr>
          <w:rFonts w:ascii="Arial" w:hAnsi="Arial" w:cs="Arial"/>
          <w:color w:val="FF0000"/>
          <w:shd w:val="clear" w:color="auto" w:fill="FBFAF6"/>
        </w:rPr>
        <w:t xml:space="preserve">principal diagnosis </w:t>
      </w:r>
      <w:r w:rsidRPr="00E31B82">
        <w:rPr>
          <w:rFonts w:ascii="Arial" w:hAnsi="Arial" w:cs="Arial"/>
          <w:color w:val="453125"/>
          <w:shd w:val="clear" w:color="auto" w:fill="FBFAF6"/>
        </w:rPr>
        <w:t xml:space="preserve">are the same diagnosis, </w:t>
      </w:r>
      <w:r w:rsidRPr="00E31B82">
        <w:rPr>
          <w:rFonts w:ascii="Arial" w:hAnsi="Arial" w:cs="Arial"/>
          <w:b/>
          <w:color w:val="453125"/>
          <w:shd w:val="clear" w:color="auto" w:fill="FBFAF6"/>
        </w:rPr>
        <w:t>but this is not necessarily always so.</w:t>
      </w:r>
    </w:p>
    <w:p w:rsidR="00E31B82" w:rsidRDefault="00E31B82" w:rsidP="006617A5">
      <w:pPr>
        <w:rPr>
          <w:rFonts w:ascii="Arial" w:hAnsi="Arial" w:cs="Arial"/>
          <w:b/>
          <w:color w:val="453125"/>
          <w:shd w:val="clear" w:color="auto" w:fill="FBFAF6"/>
        </w:rPr>
      </w:pPr>
    </w:p>
    <w:p w:rsidR="00E31B82" w:rsidRDefault="00E31B82" w:rsidP="006617A5">
      <w:pPr>
        <w:rPr>
          <w:rFonts w:ascii="Arial" w:hAnsi="Arial" w:cs="Arial"/>
          <w:color w:val="453125"/>
          <w:shd w:val="clear" w:color="auto" w:fill="FBFAF6"/>
        </w:rPr>
      </w:pPr>
      <w:r w:rsidRPr="00E31B82">
        <w:rPr>
          <w:rFonts w:ascii="Arial" w:hAnsi="Arial" w:cs="Arial"/>
          <w:b/>
          <w:bCs/>
          <w:color w:val="453125"/>
          <w:bdr w:val="none" w:sz="0" w:space="0" w:color="auto" w:frame="1"/>
          <w:shd w:val="clear" w:color="auto" w:fill="FBFAF6"/>
        </w:rPr>
        <w:t>Principal diagnosis</w:t>
      </w:r>
      <w:r w:rsidRPr="00E31B82">
        <w:rPr>
          <w:rFonts w:ascii="Arial" w:hAnsi="Arial" w:cs="Arial"/>
          <w:color w:val="453125"/>
          <w:shd w:val="clear" w:color="auto" w:fill="FBFAF6"/>
        </w:rPr>
        <w:t> is defined as the condition, </w:t>
      </w:r>
      <w:r w:rsidRPr="00A165FA">
        <w:rPr>
          <w:rFonts w:ascii="Arial" w:hAnsi="Arial" w:cs="Arial"/>
          <w:b/>
          <w:i/>
          <w:iCs/>
          <w:color w:val="453125"/>
          <w:bdr w:val="none" w:sz="0" w:space="0" w:color="auto" w:frame="1"/>
          <w:shd w:val="clear" w:color="auto" w:fill="FBFAF6"/>
        </w:rPr>
        <w:t>after study,</w:t>
      </w:r>
      <w:r w:rsidRPr="00E31B82">
        <w:rPr>
          <w:rFonts w:ascii="Arial" w:hAnsi="Arial" w:cs="Arial"/>
          <w:i/>
          <w:iCs/>
          <w:color w:val="453125"/>
          <w:bdr w:val="none" w:sz="0" w:space="0" w:color="auto" w:frame="1"/>
          <w:shd w:val="clear" w:color="auto" w:fill="FBFAF6"/>
        </w:rPr>
        <w:t> </w:t>
      </w:r>
      <w:r w:rsidRPr="00E31B82">
        <w:rPr>
          <w:rFonts w:ascii="Arial" w:hAnsi="Arial" w:cs="Arial"/>
          <w:color w:val="453125"/>
          <w:shd w:val="clear" w:color="auto" w:fill="FBFAF6"/>
        </w:rPr>
        <w:t>which occasioned the admission to the hospital, according to the </w:t>
      </w:r>
      <w:r w:rsidRPr="00E31B82">
        <w:rPr>
          <w:rFonts w:ascii="Arial" w:hAnsi="Arial" w:cs="Arial"/>
          <w:i/>
          <w:iCs/>
          <w:color w:val="453125"/>
          <w:bdr w:val="none" w:sz="0" w:space="0" w:color="auto" w:frame="1"/>
          <w:shd w:val="clear" w:color="auto" w:fill="FBFAF6"/>
        </w:rPr>
        <w:t>ICD-10-CM Official Guidelines for Coding and Reporting</w:t>
      </w:r>
      <w:r w:rsidRPr="00E31B82">
        <w:rPr>
          <w:rFonts w:ascii="Arial" w:hAnsi="Arial" w:cs="Arial"/>
          <w:color w:val="453125"/>
          <w:shd w:val="clear" w:color="auto" w:fill="FBFAF6"/>
        </w:rPr>
        <w:t xml:space="preserve">. </w:t>
      </w:r>
    </w:p>
    <w:p w:rsidR="00E31B82" w:rsidRDefault="00E31B82" w:rsidP="006617A5">
      <w:pPr>
        <w:rPr>
          <w:rFonts w:ascii="Arial" w:hAnsi="Arial" w:cs="Arial"/>
          <w:color w:val="453125"/>
          <w:shd w:val="clear" w:color="auto" w:fill="FBFAF6"/>
        </w:rPr>
      </w:pPr>
      <w:r w:rsidRPr="00E31B82">
        <w:rPr>
          <w:rFonts w:ascii="Arial" w:hAnsi="Arial" w:cs="Arial"/>
          <w:color w:val="453125"/>
          <w:shd w:val="clear" w:color="auto" w:fill="FBFAF6"/>
        </w:rPr>
        <w:t xml:space="preserve">We must remember that the </w:t>
      </w:r>
      <w:r w:rsidRPr="00E31B82">
        <w:rPr>
          <w:rFonts w:ascii="Arial" w:hAnsi="Arial" w:cs="Arial"/>
          <w:b/>
          <w:color w:val="453125"/>
          <w:shd w:val="clear" w:color="auto" w:fill="FBFAF6"/>
        </w:rPr>
        <w:t>principal diagnosis is not necessarily</w:t>
      </w:r>
      <w:r w:rsidRPr="00E31B82">
        <w:rPr>
          <w:rFonts w:ascii="Arial" w:hAnsi="Arial" w:cs="Arial"/>
          <w:color w:val="453125"/>
          <w:shd w:val="clear" w:color="auto" w:fill="FBFAF6"/>
        </w:rPr>
        <w:t xml:space="preserve"> what brought the patient to the emergency room, but rather, </w:t>
      </w:r>
      <w:r w:rsidRPr="00E31B82">
        <w:rPr>
          <w:rFonts w:ascii="Arial" w:hAnsi="Arial" w:cs="Arial"/>
          <w:b/>
          <w:color w:val="453125"/>
          <w:shd w:val="clear" w:color="auto" w:fill="FBFAF6"/>
        </w:rPr>
        <w:t>what </w:t>
      </w:r>
      <w:r w:rsidRPr="00E31B82">
        <w:rPr>
          <w:rFonts w:ascii="Arial" w:hAnsi="Arial" w:cs="Arial"/>
          <w:b/>
          <w:i/>
          <w:iCs/>
          <w:color w:val="453125"/>
          <w:bdr w:val="none" w:sz="0" w:space="0" w:color="auto" w:frame="1"/>
          <w:shd w:val="clear" w:color="auto" w:fill="FBFAF6"/>
        </w:rPr>
        <w:t>occasioned the admission</w:t>
      </w:r>
      <w:r w:rsidRPr="00E31B82">
        <w:rPr>
          <w:rFonts w:ascii="Arial" w:hAnsi="Arial" w:cs="Arial"/>
          <w:color w:val="453125"/>
          <w:shd w:val="clear" w:color="auto" w:fill="FBFAF6"/>
        </w:rPr>
        <w:t>.</w:t>
      </w:r>
    </w:p>
    <w:p w:rsidR="00E31B82" w:rsidRDefault="00E31B82">
      <w:pPr>
        <w:rPr>
          <w:rFonts w:ascii="Arial" w:hAnsi="Arial" w:cs="Arial"/>
          <w:color w:val="453125"/>
          <w:shd w:val="clear" w:color="auto" w:fill="FBFAF6"/>
        </w:rPr>
      </w:pPr>
    </w:p>
    <w:p w:rsidR="00E31B82" w:rsidRPr="00E31B82" w:rsidRDefault="00E31B82">
      <w:pPr>
        <w:rPr>
          <w:rFonts w:ascii="Arial" w:hAnsi="Arial" w:cs="Arial"/>
          <w:b/>
          <w:color w:val="453125"/>
          <w:shd w:val="clear" w:color="auto" w:fill="FBFAF6"/>
        </w:rPr>
      </w:pPr>
      <w:r w:rsidRPr="00E31B82">
        <w:rPr>
          <w:rFonts w:ascii="Arial" w:hAnsi="Arial" w:cs="Arial"/>
          <w:color w:val="453125"/>
          <w:shd w:val="clear" w:color="auto" w:fill="FBFAF6"/>
        </w:rPr>
        <w:t>A good question for CDI specialists to ask when examining the record is: “</w:t>
      </w:r>
      <w:r w:rsidRPr="00E31B82">
        <w:rPr>
          <w:rFonts w:ascii="Arial" w:hAnsi="Arial" w:cs="Arial"/>
          <w:b/>
          <w:color w:val="453125"/>
          <w:shd w:val="clear" w:color="auto" w:fill="FBFAF6"/>
        </w:rPr>
        <w:t>What is the diagnosis that was </w:t>
      </w:r>
      <w:r w:rsidRPr="00E31B82">
        <w:rPr>
          <w:rFonts w:ascii="Arial" w:hAnsi="Arial" w:cs="Arial"/>
          <w:b/>
          <w:i/>
          <w:iCs/>
          <w:color w:val="453125"/>
          <w:bdr w:val="none" w:sz="0" w:space="0" w:color="auto" w:frame="1"/>
          <w:shd w:val="clear" w:color="auto" w:fill="FBFAF6"/>
        </w:rPr>
        <w:t>significant enough</w:t>
      </w:r>
      <w:r w:rsidRPr="00E31B82">
        <w:rPr>
          <w:rFonts w:ascii="Arial" w:hAnsi="Arial" w:cs="Arial"/>
          <w:b/>
          <w:color w:val="453125"/>
          <w:shd w:val="clear" w:color="auto" w:fill="FBFAF6"/>
        </w:rPr>
        <w:t> to require inpatient care?”</w:t>
      </w:r>
    </w:p>
    <w:p w:rsidR="00E31B82" w:rsidRPr="00E31B82" w:rsidRDefault="00E31B82">
      <w:pPr>
        <w:rPr>
          <w:rFonts w:ascii="Arial" w:hAnsi="Arial" w:cs="Arial"/>
          <w:color w:val="453125"/>
          <w:shd w:val="clear" w:color="auto" w:fill="FBFAF6"/>
        </w:rPr>
      </w:pPr>
      <w:r>
        <w:rPr>
          <w:rFonts w:ascii="Arial" w:hAnsi="Arial" w:cs="Arial"/>
          <w:color w:val="453125"/>
          <w:shd w:val="clear" w:color="auto" w:fill="FBFAF6"/>
        </w:rPr>
        <w:t xml:space="preserve">… </w:t>
      </w:r>
      <w:proofErr w:type="gramStart"/>
      <w:r w:rsidRPr="00E31B82">
        <w:rPr>
          <w:rFonts w:ascii="Arial" w:hAnsi="Arial" w:cs="Arial"/>
          <w:color w:val="453125"/>
          <w:shd w:val="clear" w:color="auto" w:fill="FBFAF6"/>
        </w:rPr>
        <w:t>the</w:t>
      </w:r>
      <w:proofErr w:type="gramEnd"/>
      <w:r w:rsidRPr="00E31B82">
        <w:rPr>
          <w:rFonts w:ascii="Arial" w:hAnsi="Arial" w:cs="Arial"/>
          <w:color w:val="453125"/>
          <w:shd w:val="clear" w:color="auto" w:fill="FBFAF6"/>
        </w:rPr>
        <w:t xml:space="preserve"> presenting symptomology that necessitated admission must be linked to the final diagnosis by the physician. Coders cannot infer a cause-and-effect relationship</w:t>
      </w:r>
      <w:r>
        <w:rPr>
          <w:rFonts w:ascii="Arial" w:hAnsi="Arial" w:cs="Arial"/>
          <w:color w:val="453125"/>
          <w:shd w:val="clear" w:color="auto" w:fill="FBFAF6"/>
        </w:rPr>
        <w:t>.</w:t>
      </w:r>
    </w:p>
    <w:p w:rsidR="00E31B82" w:rsidRDefault="00E31B82">
      <w:pPr>
        <w:rPr>
          <w:rFonts w:ascii="Arial" w:hAnsi="Arial" w:cs="Arial"/>
          <w:color w:val="453125"/>
          <w:shd w:val="clear" w:color="auto" w:fill="FBFAF6"/>
        </w:rPr>
      </w:pPr>
      <w:r>
        <w:rPr>
          <w:rFonts w:ascii="Arial" w:hAnsi="Arial" w:cs="Arial"/>
          <w:color w:val="453125"/>
          <w:sz w:val="18"/>
          <w:szCs w:val="18"/>
          <w:shd w:val="clear" w:color="auto" w:fill="FBFAF6"/>
        </w:rPr>
        <w:t>..</w:t>
      </w:r>
      <w:proofErr w:type="gramStart"/>
      <w:r w:rsidRPr="00E31B82">
        <w:rPr>
          <w:rFonts w:ascii="Arial" w:hAnsi="Arial" w:cs="Arial"/>
          <w:color w:val="453125"/>
          <w:shd w:val="clear" w:color="auto" w:fill="FBFAF6"/>
        </w:rPr>
        <w:t>condition</w:t>
      </w:r>
      <w:proofErr w:type="gramEnd"/>
      <w:r w:rsidRPr="00E31B82">
        <w:rPr>
          <w:rFonts w:ascii="Arial" w:hAnsi="Arial" w:cs="Arial"/>
          <w:color w:val="453125"/>
          <w:shd w:val="clear" w:color="auto" w:fill="FBFAF6"/>
        </w:rPr>
        <w:t xml:space="preserve"> “after study” meaning we may not identify the definitive diagnosis until after the work up is complete.</w:t>
      </w:r>
    </w:p>
    <w:p w:rsidR="000E00F0" w:rsidRDefault="000E00F0">
      <w:pPr>
        <w:rPr>
          <w:rFonts w:ascii="Arial" w:hAnsi="Arial" w:cs="Arial"/>
          <w:color w:val="453125"/>
          <w:shd w:val="clear" w:color="auto" w:fill="FBFAF6"/>
        </w:rPr>
      </w:pPr>
    </w:p>
    <w:p w:rsidR="000E00F0" w:rsidRDefault="000E00F0">
      <w:pPr>
        <w:rPr>
          <w:rFonts w:ascii="Sylfaen" w:hAnsi="Sylfaen" w:cs="Arial"/>
          <w:b/>
          <w:color w:val="453125"/>
          <w:sz w:val="24"/>
          <w:szCs w:val="24"/>
          <w:shd w:val="clear" w:color="auto" w:fill="FBFAF6"/>
          <w:lang w:val="ka-GE"/>
        </w:rPr>
      </w:pPr>
      <w:r w:rsidRPr="000E00F0">
        <w:rPr>
          <w:rFonts w:ascii="Sylfaen" w:hAnsi="Sylfaen" w:cs="Arial"/>
          <w:b/>
          <w:color w:val="453125"/>
          <w:sz w:val="24"/>
          <w:szCs w:val="24"/>
          <w:shd w:val="clear" w:color="auto" w:fill="FBFAF6"/>
        </w:rPr>
        <w:t xml:space="preserve">Example </w:t>
      </w:r>
    </w:p>
    <w:p w:rsidR="000E00F0" w:rsidRPr="000E00F0" w:rsidRDefault="000E00F0" w:rsidP="000E00F0">
      <w:pPr>
        <w:spacing w:after="0" w:line="240" w:lineRule="auto"/>
        <w:rPr>
          <w:rFonts w:ascii="Times New Roman" w:eastAsia="Times New Roman" w:hAnsi="Times New Roman" w:cs="Times New Roman"/>
        </w:rPr>
      </w:pPr>
      <w:r w:rsidRPr="000E00F0">
        <w:rPr>
          <w:rFonts w:ascii="Arial" w:eastAsia="Times New Roman" w:hAnsi="Arial" w:cs="Arial"/>
          <w:color w:val="424242"/>
          <w:shd w:val="clear" w:color="auto" w:fill="FBFAF6"/>
        </w:rPr>
        <w:t xml:space="preserve">A patient is admitted for a total knee </w:t>
      </w:r>
      <w:r w:rsidRPr="000E00F0">
        <w:rPr>
          <w:rFonts w:ascii="Arial" w:eastAsia="Times New Roman" w:hAnsi="Arial" w:cs="Arial"/>
          <w:b/>
          <w:color w:val="424242"/>
          <w:shd w:val="clear" w:color="auto" w:fill="FBFAF6"/>
        </w:rPr>
        <w:t>replacement for osteoarthritis</w:t>
      </w:r>
      <w:r w:rsidRPr="000E00F0">
        <w:rPr>
          <w:rFonts w:ascii="Arial" w:eastAsia="Times New Roman" w:hAnsi="Arial" w:cs="Arial"/>
          <w:color w:val="424242"/>
          <w:shd w:val="clear" w:color="auto" w:fill="FBFAF6"/>
        </w:rPr>
        <w:t xml:space="preserve">. The patient is brought to pre-operative holding area to prepare for surgery and suffers a ST-segment elevation </w:t>
      </w:r>
      <w:r w:rsidRPr="000E00F0">
        <w:rPr>
          <w:rFonts w:ascii="Arial" w:eastAsia="Times New Roman" w:hAnsi="Arial" w:cs="Arial"/>
          <w:b/>
          <w:color w:val="424242"/>
          <w:shd w:val="clear" w:color="auto" w:fill="FBFAF6"/>
        </w:rPr>
        <w:t>myocardial infarction</w:t>
      </w:r>
      <w:r w:rsidRPr="000E00F0">
        <w:rPr>
          <w:rFonts w:ascii="Arial" w:eastAsia="Times New Roman" w:hAnsi="Arial" w:cs="Arial"/>
          <w:color w:val="424242"/>
          <w:shd w:val="clear" w:color="auto" w:fill="FBFAF6"/>
        </w:rPr>
        <w:t xml:space="preserve"> (STEMI) before the surgery begins. Instead of going to the operating room for the knee replacement, the patient goes to the </w:t>
      </w:r>
      <w:proofErr w:type="spellStart"/>
      <w:r w:rsidRPr="000E00F0">
        <w:rPr>
          <w:rFonts w:ascii="Arial" w:eastAsia="Times New Roman" w:hAnsi="Arial" w:cs="Arial"/>
          <w:color w:val="424242"/>
          <w:shd w:val="clear" w:color="auto" w:fill="FBFAF6"/>
        </w:rPr>
        <w:t>cath</w:t>
      </w:r>
      <w:proofErr w:type="spellEnd"/>
      <w:r w:rsidRPr="000E00F0">
        <w:rPr>
          <w:rFonts w:ascii="Arial" w:eastAsia="Times New Roman" w:hAnsi="Arial" w:cs="Arial"/>
          <w:color w:val="424242"/>
          <w:shd w:val="clear" w:color="auto" w:fill="FBFAF6"/>
        </w:rPr>
        <w:t xml:space="preserve"> lab for a stent placement.</w:t>
      </w:r>
    </w:p>
    <w:p w:rsidR="000E00F0" w:rsidRPr="000E00F0" w:rsidRDefault="000E00F0" w:rsidP="000E00F0">
      <w:pPr>
        <w:spacing w:after="0" w:line="360" w:lineRule="atLeast"/>
        <w:textAlignment w:val="baseline"/>
        <w:rPr>
          <w:rFonts w:ascii="Arial" w:eastAsia="Times New Roman" w:hAnsi="Arial" w:cs="Arial"/>
          <w:color w:val="453125"/>
        </w:rPr>
      </w:pPr>
      <w:r w:rsidRPr="000E00F0">
        <w:rPr>
          <w:rFonts w:ascii="Arial" w:eastAsia="Times New Roman" w:hAnsi="Arial" w:cs="Arial"/>
          <w:color w:val="453125"/>
        </w:rPr>
        <w:lastRenderedPageBreak/>
        <w:t>The first question is what was the diagnosis that occasioned the admission? What was the </w:t>
      </w:r>
      <w:r w:rsidRPr="000E00F0">
        <w:rPr>
          <w:rFonts w:ascii="Arial" w:eastAsia="Times New Roman" w:hAnsi="Arial" w:cs="Arial"/>
          <w:b/>
          <w:i/>
          <w:iCs/>
          <w:color w:val="453125"/>
          <w:bdr w:val="none" w:sz="0" w:space="0" w:color="auto" w:frame="1"/>
        </w:rPr>
        <w:t>principal</w:t>
      </w:r>
      <w:r w:rsidRPr="000E00F0">
        <w:rPr>
          <w:rFonts w:ascii="Arial" w:eastAsia="Times New Roman" w:hAnsi="Arial" w:cs="Arial"/>
          <w:b/>
          <w:color w:val="453125"/>
        </w:rPr>
        <w:t> diagnosis?</w:t>
      </w:r>
      <w:r w:rsidRPr="000E00F0">
        <w:rPr>
          <w:rFonts w:ascii="Arial" w:eastAsia="Times New Roman" w:hAnsi="Arial" w:cs="Arial"/>
          <w:color w:val="453125"/>
        </w:rPr>
        <w:t xml:space="preserve"> The answer would be the </w:t>
      </w:r>
      <w:r w:rsidRPr="000E00F0">
        <w:rPr>
          <w:rFonts w:ascii="Arial" w:eastAsia="Times New Roman" w:hAnsi="Arial" w:cs="Arial"/>
          <w:b/>
          <w:color w:val="453125"/>
        </w:rPr>
        <w:t>osteoarthritis</w:t>
      </w:r>
      <w:r w:rsidRPr="000E00F0">
        <w:rPr>
          <w:rFonts w:ascii="Arial" w:eastAsia="Times New Roman" w:hAnsi="Arial" w:cs="Arial"/>
          <w:color w:val="453125"/>
        </w:rPr>
        <w:t>. This is the diagnosis that brought the patient to the hospital and the diagnosis which occasioned the need for the inpatient bed.</w:t>
      </w:r>
    </w:p>
    <w:p w:rsidR="000E00F0" w:rsidRPr="000E00F0" w:rsidRDefault="000E00F0" w:rsidP="000E00F0">
      <w:pPr>
        <w:spacing w:after="0" w:line="360" w:lineRule="atLeast"/>
        <w:textAlignment w:val="baseline"/>
        <w:rPr>
          <w:rFonts w:ascii="Arial" w:eastAsia="Times New Roman" w:hAnsi="Arial" w:cs="Arial"/>
          <w:color w:val="FF0000"/>
        </w:rPr>
      </w:pPr>
      <w:r w:rsidRPr="000E00F0">
        <w:rPr>
          <w:rFonts w:ascii="Arial" w:eastAsia="Times New Roman" w:hAnsi="Arial" w:cs="Arial"/>
          <w:color w:val="453125"/>
        </w:rPr>
        <w:t>The second question would be what is the diagnosis that led to the majority of resource use? What is the </w:t>
      </w:r>
      <w:r w:rsidRPr="000E00F0">
        <w:rPr>
          <w:rFonts w:ascii="Arial" w:eastAsia="Times New Roman" w:hAnsi="Arial" w:cs="Arial"/>
          <w:b/>
          <w:bCs/>
          <w:i/>
          <w:iCs/>
          <w:color w:val="453125"/>
          <w:bdr w:val="none" w:sz="0" w:space="0" w:color="auto" w:frame="1"/>
        </w:rPr>
        <w:t>primary</w:t>
      </w:r>
      <w:r w:rsidRPr="000E00F0">
        <w:rPr>
          <w:rFonts w:ascii="Arial" w:eastAsia="Times New Roman" w:hAnsi="Arial" w:cs="Arial"/>
          <w:i/>
          <w:iCs/>
          <w:color w:val="453125"/>
          <w:bdr w:val="none" w:sz="0" w:space="0" w:color="auto" w:frame="1"/>
        </w:rPr>
        <w:t> </w:t>
      </w:r>
      <w:r w:rsidRPr="000E00F0">
        <w:rPr>
          <w:rFonts w:ascii="Arial" w:eastAsia="Times New Roman" w:hAnsi="Arial" w:cs="Arial"/>
          <w:color w:val="453125"/>
        </w:rPr>
        <w:t xml:space="preserve">diagnosis? In this scenario, it would be the </w:t>
      </w:r>
      <w:r w:rsidRPr="000E00F0">
        <w:rPr>
          <w:rFonts w:ascii="Arial" w:eastAsia="Times New Roman" w:hAnsi="Arial" w:cs="Arial"/>
          <w:b/>
          <w:color w:val="453125"/>
        </w:rPr>
        <w:t>acute myocardial infarction</w:t>
      </w:r>
      <w:r w:rsidRPr="000E00F0">
        <w:rPr>
          <w:rFonts w:ascii="Arial" w:eastAsia="Times New Roman" w:hAnsi="Arial" w:cs="Arial"/>
          <w:color w:val="453125"/>
        </w:rPr>
        <w:t xml:space="preserve">, the STEMI. But we cannot use the STEMI as the principal diagnosis because </w:t>
      </w:r>
      <w:r w:rsidRPr="000E00F0">
        <w:rPr>
          <w:rFonts w:ascii="Arial" w:eastAsia="Times New Roman" w:hAnsi="Arial" w:cs="Arial"/>
          <w:color w:val="FF0000"/>
        </w:rPr>
        <w:t>it was not the “condition that occasioned the admission.”</w:t>
      </w:r>
    </w:p>
    <w:p w:rsidR="000E00F0" w:rsidRDefault="000E00F0" w:rsidP="000E00F0">
      <w:pPr>
        <w:rPr>
          <w:rFonts w:ascii="Sylfaen" w:hAnsi="Sylfaen"/>
          <w:b/>
        </w:rPr>
      </w:pPr>
    </w:p>
    <w:p w:rsidR="000E00F0" w:rsidRDefault="000E00F0" w:rsidP="000E00F0">
      <w:pPr>
        <w:rPr>
          <w:rFonts w:ascii="Arial" w:hAnsi="Arial" w:cs="Arial"/>
          <w:color w:val="FF0000"/>
          <w:sz w:val="24"/>
          <w:szCs w:val="24"/>
          <w:shd w:val="clear" w:color="auto" w:fill="FBFAF6"/>
        </w:rPr>
      </w:pPr>
      <w:r w:rsidRPr="000E00F0">
        <w:rPr>
          <w:rFonts w:ascii="Arial" w:hAnsi="Arial" w:cs="Arial"/>
          <w:color w:val="453125"/>
          <w:sz w:val="24"/>
          <w:szCs w:val="24"/>
          <w:shd w:val="clear" w:color="auto" w:fill="FBFAF6"/>
        </w:rPr>
        <w:t>Now, the Uniform Hospital Discharge Data Set (UHDDS) defines a </w:t>
      </w:r>
      <w:r w:rsidRPr="000E00F0">
        <w:rPr>
          <w:rFonts w:ascii="Arial" w:hAnsi="Arial" w:cs="Arial"/>
          <w:b/>
          <w:bCs/>
          <w:color w:val="453125"/>
          <w:sz w:val="24"/>
          <w:szCs w:val="24"/>
          <w:bdr w:val="none" w:sz="0" w:space="0" w:color="auto" w:frame="1"/>
          <w:shd w:val="clear" w:color="auto" w:fill="FBFAF6"/>
        </w:rPr>
        <w:t>secondary diagnosis </w:t>
      </w:r>
      <w:r w:rsidRPr="000E00F0">
        <w:rPr>
          <w:rFonts w:ascii="Arial" w:hAnsi="Arial" w:cs="Arial"/>
          <w:color w:val="453125"/>
          <w:sz w:val="24"/>
          <w:szCs w:val="24"/>
          <w:shd w:val="clear" w:color="auto" w:fill="FBFAF6"/>
        </w:rPr>
        <w:t xml:space="preserve">or “other diagnosis” as = </w:t>
      </w:r>
      <w:r w:rsidRPr="000E00F0">
        <w:rPr>
          <w:rFonts w:ascii="Arial" w:hAnsi="Arial" w:cs="Arial"/>
          <w:color w:val="FF0000"/>
          <w:sz w:val="24"/>
          <w:szCs w:val="24"/>
          <w:shd w:val="clear" w:color="auto" w:fill="FBFAF6"/>
        </w:rPr>
        <w:t>conditions that coexist at the time of admission, or develop subsequently, and that affect the patient care during the current episode</w:t>
      </w:r>
      <w:r w:rsidR="006678C7">
        <w:rPr>
          <w:rFonts w:ascii="Arial" w:hAnsi="Arial" w:cs="Arial"/>
          <w:color w:val="FF0000"/>
          <w:sz w:val="24"/>
          <w:szCs w:val="24"/>
          <w:shd w:val="clear" w:color="auto" w:fill="FBFAF6"/>
        </w:rPr>
        <w:t>.</w:t>
      </w:r>
    </w:p>
    <w:p w:rsidR="006678C7" w:rsidRDefault="006678C7" w:rsidP="000E00F0">
      <w:pPr>
        <w:rPr>
          <w:rFonts w:ascii="Arial" w:hAnsi="Arial" w:cs="Arial"/>
          <w:color w:val="453125"/>
          <w:sz w:val="24"/>
          <w:szCs w:val="24"/>
          <w:shd w:val="clear" w:color="auto" w:fill="FBFAF6"/>
        </w:rPr>
      </w:pPr>
      <w:r w:rsidRPr="006678C7">
        <w:rPr>
          <w:rFonts w:ascii="Arial" w:hAnsi="Arial" w:cs="Arial"/>
          <w:color w:val="FF0000"/>
          <w:sz w:val="24"/>
          <w:szCs w:val="24"/>
          <w:shd w:val="clear" w:color="auto" w:fill="FBFAF6"/>
        </w:rPr>
        <w:t>…</w:t>
      </w:r>
      <w:r w:rsidRPr="006678C7">
        <w:rPr>
          <w:rFonts w:ascii="Arial" w:hAnsi="Arial" w:cs="Arial"/>
          <w:color w:val="453125"/>
          <w:sz w:val="24"/>
          <w:szCs w:val="24"/>
          <w:shd w:val="clear" w:color="auto" w:fill="FBFAF6"/>
        </w:rPr>
        <w:t> </w:t>
      </w:r>
      <w:proofErr w:type="gramStart"/>
      <w:r w:rsidRPr="006678C7">
        <w:rPr>
          <w:rFonts w:ascii="Arial" w:hAnsi="Arial" w:cs="Arial"/>
          <w:color w:val="453125"/>
          <w:sz w:val="24"/>
          <w:szCs w:val="24"/>
          <w:shd w:val="clear" w:color="auto" w:fill="FBFAF6"/>
        </w:rPr>
        <w:t>these</w:t>
      </w:r>
      <w:proofErr w:type="gramEnd"/>
      <w:r w:rsidRPr="006678C7">
        <w:rPr>
          <w:rFonts w:ascii="Arial" w:hAnsi="Arial" w:cs="Arial"/>
          <w:color w:val="453125"/>
          <w:sz w:val="24"/>
          <w:szCs w:val="24"/>
          <w:shd w:val="clear" w:color="auto" w:fill="FBFAF6"/>
        </w:rPr>
        <w:t xml:space="preserve"> diagnoses as the patient’s “baggage,” or the diagnoses they bring along with them that must be considered when treating the principal diagnosis.</w:t>
      </w:r>
      <w:r>
        <w:rPr>
          <w:rFonts w:ascii="Arial" w:hAnsi="Arial" w:cs="Arial"/>
          <w:color w:val="453125"/>
          <w:sz w:val="24"/>
          <w:szCs w:val="24"/>
          <w:shd w:val="clear" w:color="auto" w:fill="FBFAF6"/>
        </w:rPr>
        <w:t xml:space="preserve"> </w:t>
      </w:r>
    </w:p>
    <w:p w:rsidR="006617A5" w:rsidRPr="006B340B" w:rsidRDefault="006617A5" w:rsidP="006617A5">
      <w:pPr>
        <w:spacing w:after="394" w:line="360" w:lineRule="atLeast"/>
        <w:textAlignment w:val="baseline"/>
        <w:rPr>
          <w:rFonts w:ascii="Arial" w:eastAsia="Times New Roman" w:hAnsi="Arial" w:cs="Arial"/>
          <w:sz w:val="24"/>
          <w:szCs w:val="24"/>
        </w:rPr>
      </w:pPr>
      <w:r w:rsidRPr="006B340B">
        <w:rPr>
          <w:rFonts w:ascii="Arial" w:eastAsia="Times New Roman" w:hAnsi="Arial" w:cs="Arial"/>
          <w:sz w:val="24"/>
          <w:szCs w:val="24"/>
        </w:rPr>
        <w:t xml:space="preserve">To be considered a </w:t>
      </w:r>
      <w:r w:rsidRPr="006B340B">
        <w:rPr>
          <w:rFonts w:ascii="Arial" w:eastAsia="Times New Roman" w:hAnsi="Arial" w:cs="Arial"/>
          <w:b/>
          <w:sz w:val="24"/>
          <w:szCs w:val="24"/>
        </w:rPr>
        <w:t>secondary diagnosis</w:t>
      </w:r>
      <w:r w:rsidRPr="006B340B">
        <w:rPr>
          <w:rFonts w:ascii="Arial" w:eastAsia="Times New Roman" w:hAnsi="Arial" w:cs="Arial"/>
          <w:sz w:val="24"/>
          <w:szCs w:val="24"/>
        </w:rPr>
        <w:t xml:space="preserve"> the condition must require additional:</w:t>
      </w:r>
    </w:p>
    <w:p w:rsidR="006617A5" w:rsidRPr="006B340B" w:rsidRDefault="006617A5" w:rsidP="006617A5">
      <w:pPr>
        <w:numPr>
          <w:ilvl w:val="0"/>
          <w:numId w:val="2"/>
        </w:numPr>
        <w:spacing w:after="0" w:line="360" w:lineRule="atLeast"/>
        <w:ind w:left="360" w:right="360"/>
        <w:textAlignment w:val="baseline"/>
        <w:rPr>
          <w:rFonts w:ascii="Arial" w:eastAsia="Times New Roman" w:hAnsi="Arial" w:cs="Arial"/>
          <w:sz w:val="24"/>
          <w:szCs w:val="24"/>
        </w:rPr>
      </w:pPr>
      <w:r w:rsidRPr="006B340B">
        <w:rPr>
          <w:rFonts w:ascii="Arial" w:eastAsia="Times New Roman" w:hAnsi="Arial" w:cs="Arial"/>
          <w:sz w:val="24"/>
          <w:szCs w:val="24"/>
        </w:rPr>
        <w:t>Clinical evaluation </w:t>
      </w:r>
      <w:r w:rsidRPr="006B340B">
        <w:rPr>
          <w:rFonts w:ascii="Arial" w:eastAsia="Times New Roman" w:hAnsi="Arial" w:cs="Arial"/>
          <w:i/>
          <w:iCs/>
          <w:sz w:val="24"/>
          <w:szCs w:val="24"/>
          <w:bdr w:val="none" w:sz="0" w:space="0" w:color="auto" w:frame="1"/>
        </w:rPr>
        <w:t>or</w:t>
      </w:r>
    </w:p>
    <w:p w:rsidR="006617A5" w:rsidRPr="006B340B" w:rsidRDefault="006617A5" w:rsidP="006617A5">
      <w:pPr>
        <w:numPr>
          <w:ilvl w:val="0"/>
          <w:numId w:val="2"/>
        </w:numPr>
        <w:spacing w:after="0" w:line="360" w:lineRule="atLeast"/>
        <w:ind w:left="360" w:right="360"/>
        <w:textAlignment w:val="baseline"/>
        <w:rPr>
          <w:rFonts w:ascii="Arial" w:eastAsia="Times New Roman" w:hAnsi="Arial" w:cs="Arial"/>
          <w:sz w:val="24"/>
          <w:szCs w:val="24"/>
        </w:rPr>
      </w:pPr>
      <w:r w:rsidRPr="006B340B">
        <w:rPr>
          <w:rFonts w:ascii="Arial" w:eastAsia="Times New Roman" w:hAnsi="Arial" w:cs="Arial"/>
          <w:sz w:val="24"/>
          <w:szCs w:val="24"/>
        </w:rPr>
        <w:t>Therapeutic treatment </w:t>
      </w:r>
      <w:r w:rsidRPr="006B340B">
        <w:rPr>
          <w:rFonts w:ascii="Arial" w:eastAsia="Times New Roman" w:hAnsi="Arial" w:cs="Arial"/>
          <w:i/>
          <w:iCs/>
          <w:sz w:val="24"/>
          <w:szCs w:val="24"/>
          <w:bdr w:val="none" w:sz="0" w:space="0" w:color="auto" w:frame="1"/>
        </w:rPr>
        <w:t>or</w:t>
      </w:r>
    </w:p>
    <w:p w:rsidR="006617A5" w:rsidRPr="006B340B" w:rsidRDefault="006617A5" w:rsidP="006617A5">
      <w:pPr>
        <w:numPr>
          <w:ilvl w:val="0"/>
          <w:numId w:val="2"/>
        </w:numPr>
        <w:spacing w:after="0" w:line="360" w:lineRule="atLeast"/>
        <w:ind w:left="360" w:right="360"/>
        <w:textAlignment w:val="baseline"/>
        <w:rPr>
          <w:rFonts w:ascii="Arial" w:eastAsia="Times New Roman" w:hAnsi="Arial" w:cs="Arial"/>
          <w:sz w:val="24"/>
          <w:szCs w:val="24"/>
        </w:rPr>
      </w:pPr>
      <w:r w:rsidRPr="006B340B">
        <w:rPr>
          <w:rFonts w:ascii="Arial" w:eastAsia="Times New Roman" w:hAnsi="Arial" w:cs="Arial"/>
          <w:sz w:val="24"/>
          <w:szCs w:val="24"/>
        </w:rPr>
        <w:t>Diagnostic studies </w:t>
      </w:r>
      <w:r w:rsidRPr="006B340B">
        <w:rPr>
          <w:rFonts w:ascii="Arial" w:eastAsia="Times New Roman" w:hAnsi="Arial" w:cs="Arial"/>
          <w:i/>
          <w:iCs/>
          <w:sz w:val="24"/>
          <w:szCs w:val="24"/>
          <w:bdr w:val="none" w:sz="0" w:space="0" w:color="auto" w:frame="1"/>
        </w:rPr>
        <w:t>or</w:t>
      </w:r>
    </w:p>
    <w:p w:rsidR="006617A5" w:rsidRPr="006B340B" w:rsidRDefault="006617A5" w:rsidP="006617A5">
      <w:pPr>
        <w:numPr>
          <w:ilvl w:val="0"/>
          <w:numId w:val="2"/>
        </w:numPr>
        <w:spacing w:after="0" w:line="360" w:lineRule="atLeast"/>
        <w:ind w:left="360" w:right="360"/>
        <w:textAlignment w:val="baseline"/>
        <w:rPr>
          <w:rFonts w:ascii="Arial" w:eastAsia="Times New Roman" w:hAnsi="Arial" w:cs="Arial"/>
          <w:sz w:val="24"/>
          <w:szCs w:val="24"/>
        </w:rPr>
      </w:pPr>
      <w:r w:rsidRPr="006B340B">
        <w:rPr>
          <w:rFonts w:ascii="Arial" w:eastAsia="Times New Roman" w:hAnsi="Arial" w:cs="Arial"/>
          <w:sz w:val="24"/>
          <w:szCs w:val="24"/>
        </w:rPr>
        <w:t>An extended length of stay </w:t>
      </w:r>
      <w:r w:rsidRPr="006B340B">
        <w:rPr>
          <w:rFonts w:ascii="Arial" w:eastAsia="Times New Roman" w:hAnsi="Arial" w:cs="Arial"/>
          <w:i/>
          <w:iCs/>
          <w:sz w:val="24"/>
          <w:szCs w:val="24"/>
          <w:bdr w:val="none" w:sz="0" w:space="0" w:color="auto" w:frame="1"/>
        </w:rPr>
        <w:t>or</w:t>
      </w:r>
    </w:p>
    <w:p w:rsidR="006617A5" w:rsidRPr="006B340B" w:rsidRDefault="006617A5" w:rsidP="006617A5">
      <w:pPr>
        <w:numPr>
          <w:ilvl w:val="0"/>
          <w:numId w:val="2"/>
        </w:numPr>
        <w:spacing w:after="135" w:line="360" w:lineRule="atLeast"/>
        <w:ind w:left="360" w:right="360"/>
        <w:textAlignment w:val="baseline"/>
        <w:rPr>
          <w:rFonts w:ascii="Arial" w:eastAsia="Times New Roman" w:hAnsi="Arial" w:cs="Arial"/>
          <w:sz w:val="24"/>
          <w:szCs w:val="24"/>
        </w:rPr>
      </w:pPr>
      <w:r w:rsidRPr="006B340B">
        <w:rPr>
          <w:rFonts w:ascii="Arial" w:eastAsia="Times New Roman" w:hAnsi="Arial" w:cs="Arial"/>
          <w:sz w:val="24"/>
          <w:szCs w:val="24"/>
        </w:rPr>
        <w:t>Increased nursing care and/or monitoring</w:t>
      </w:r>
    </w:p>
    <w:p w:rsidR="006617A5" w:rsidRDefault="006617A5" w:rsidP="000E00F0">
      <w:pPr>
        <w:rPr>
          <w:rFonts w:ascii="Arial" w:hAnsi="Arial" w:cs="Arial"/>
          <w:b/>
          <w:color w:val="453125"/>
          <w:sz w:val="24"/>
          <w:szCs w:val="24"/>
          <w:shd w:val="clear" w:color="auto" w:fill="FBFAF6"/>
        </w:rPr>
      </w:pPr>
      <w:r w:rsidRPr="006617A5">
        <w:rPr>
          <w:rFonts w:ascii="Arial" w:hAnsi="Arial" w:cs="Arial"/>
          <w:color w:val="453125"/>
          <w:sz w:val="24"/>
          <w:szCs w:val="24"/>
          <w:shd w:val="clear" w:color="auto" w:fill="FBFAF6"/>
        </w:rPr>
        <w:t xml:space="preserve">Identifying the principal and the secondary diagnosis can be confusing when you have a patient who is admitted with two or more acute issues present such as a patient </w:t>
      </w:r>
      <w:r w:rsidRPr="006617A5">
        <w:rPr>
          <w:rFonts w:ascii="Arial" w:hAnsi="Arial" w:cs="Arial"/>
          <w:b/>
          <w:color w:val="453125"/>
          <w:sz w:val="24"/>
          <w:szCs w:val="24"/>
          <w:shd w:val="clear" w:color="auto" w:fill="FBFAF6"/>
        </w:rPr>
        <w:t>admitted with an aspiration pneumonia and acute cerebrovascular accident (CVA</w:t>
      </w:r>
    </w:p>
    <w:p w:rsidR="006617A5" w:rsidRDefault="006617A5" w:rsidP="000E00F0">
      <w:pPr>
        <w:rPr>
          <w:rFonts w:ascii="Arial" w:hAnsi="Arial" w:cs="Arial"/>
          <w:b/>
          <w:color w:val="453125"/>
          <w:sz w:val="24"/>
          <w:szCs w:val="24"/>
          <w:shd w:val="clear" w:color="auto" w:fill="FBFAF6"/>
        </w:rPr>
      </w:pPr>
      <w:r>
        <w:rPr>
          <w:rFonts w:ascii="Arial" w:hAnsi="Arial" w:cs="Arial"/>
          <w:color w:val="453125"/>
          <w:sz w:val="24"/>
          <w:szCs w:val="24"/>
          <w:shd w:val="clear" w:color="auto" w:fill="FBFAF6"/>
        </w:rPr>
        <w:t xml:space="preserve">.. </w:t>
      </w:r>
      <w:proofErr w:type="gramStart"/>
      <w:r w:rsidRPr="006617A5">
        <w:rPr>
          <w:rFonts w:ascii="Arial" w:hAnsi="Arial" w:cs="Arial"/>
          <w:color w:val="453125"/>
          <w:sz w:val="24"/>
          <w:szCs w:val="24"/>
          <w:shd w:val="clear" w:color="auto" w:fill="FBFAF6"/>
        </w:rPr>
        <w:t>the</w:t>
      </w:r>
      <w:proofErr w:type="gramEnd"/>
      <w:r w:rsidRPr="006617A5">
        <w:rPr>
          <w:rFonts w:ascii="Arial" w:hAnsi="Arial" w:cs="Arial"/>
          <w:color w:val="453125"/>
          <w:sz w:val="24"/>
          <w:szCs w:val="24"/>
          <w:shd w:val="clear" w:color="auto" w:fill="FBFAF6"/>
        </w:rPr>
        <w:t> </w:t>
      </w:r>
      <w:r w:rsidRPr="006617A5">
        <w:rPr>
          <w:rFonts w:ascii="Arial" w:hAnsi="Arial" w:cs="Arial"/>
          <w:i/>
          <w:iCs/>
          <w:color w:val="453125"/>
          <w:sz w:val="24"/>
          <w:szCs w:val="24"/>
          <w:bdr w:val="none" w:sz="0" w:space="0" w:color="auto" w:frame="1"/>
          <w:shd w:val="clear" w:color="auto" w:fill="FBFAF6"/>
        </w:rPr>
        <w:t>Official Guidelines for Coding and Reporting </w:t>
      </w:r>
      <w:r w:rsidRPr="006617A5">
        <w:rPr>
          <w:rFonts w:ascii="Arial" w:hAnsi="Arial" w:cs="Arial"/>
          <w:color w:val="453125"/>
          <w:sz w:val="24"/>
          <w:szCs w:val="24"/>
          <w:shd w:val="clear" w:color="auto" w:fill="FBFAF6"/>
        </w:rPr>
        <w:t xml:space="preserve">tell us </w:t>
      </w:r>
      <w:r w:rsidRPr="006617A5">
        <w:rPr>
          <w:rFonts w:ascii="Arial" w:hAnsi="Arial" w:cs="Arial"/>
          <w:b/>
          <w:color w:val="453125"/>
          <w:sz w:val="24"/>
          <w:szCs w:val="24"/>
          <w:shd w:val="clear" w:color="auto" w:fill="FBFAF6"/>
        </w:rPr>
        <w:t>that either can be chosen as the principal diagnosis</w:t>
      </w:r>
      <w:r>
        <w:rPr>
          <w:rFonts w:ascii="Arial" w:hAnsi="Arial" w:cs="Arial"/>
          <w:b/>
          <w:color w:val="453125"/>
          <w:sz w:val="24"/>
          <w:szCs w:val="24"/>
          <w:shd w:val="clear" w:color="auto" w:fill="FBFAF6"/>
        </w:rPr>
        <w:t>.</w:t>
      </w:r>
    </w:p>
    <w:p w:rsidR="006617A5" w:rsidRDefault="006617A5" w:rsidP="000E00F0">
      <w:pPr>
        <w:rPr>
          <w:rFonts w:ascii="Arial" w:hAnsi="Arial" w:cs="Arial"/>
          <w:b/>
          <w:color w:val="453125"/>
          <w:sz w:val="24"/>
          <w:szCs w:val="24"/>
          <w:shd w:val="clear" w:color="auto" w:fill="FBFAF6"/>
        </w:rPr>
      </w:pPr>
      <w:r>
        <w:rPr>
          <w:rFonts w:ascii="Arial" w:hAnsi="Arial" w:cs="Arial"/>
          <w:b/>
          <w:color w:val="453125"/>
          <w:sz w:val="24"/>
          <w:szCs w:val="24"/>
          <w:shd w:val="clear" w:color="auto" w:fill="FBFAF6"/>
        </w:rPr>
        <w:t xml:space="preserve">In this case … </w:t>
      </w:r>
      <w:r w:rsidRPr="006617A5">
        <w:rPr>
          <w:rFonts w:ascii="Arial" w:hAnsi="Arial" w:cs="Arial"/>
          <w:color w:val="453125"/>
          <w:sz w:val="24"/>
          <w:szCs w:val="24"/>
          <w:shd w:val="clear" w:color="auto" w:fill="FBFAF6"/>
        </w:rPr>
        <w:t xml:space="preserve">you wish confirmation, you should </w:t>
      </w:r>
      <w:r w:rsidRPr="006617A5">
        <w:rPr>
          <w:rFonts w:ascii="Arial" w:hAnsi="Arial" w:cs="Arial"/>
          <w:b/>
          <w:color w:val="453125"/>
          <w:sz w:val="24"/>
          <w:szCs w:val="24"/>
          <w:shd w:val="clear" w:color="auto" w:fill="FBFAF6"/>
        </w:rPr>
        <w:t>query the provider as to the diagnosis that led to the admission.</w:t>
      </w:r>
    </w:p>
    <w:p w:rsidR="008A6B5E" w:rsidRDefault="008A6B5E" w:rsidP="000E00F0">
      <w:pPr>
        <w:rPr>
          <w:rFonts w:ascii="Arial" w:hAnsi="Arial" w:cs="Arial"/>
          <w:b/>
          <w:color w:val="453125"/>
          <w:sz w:val="24"/>
          <w:szCs w:val="24"/>
          <w:shd w:val="clear" w:color="auto" w:fill="FBFAF6"/>
        </w:rPr>
      </w:pPr>
    </w:p>
    <w:p w:rsidR="008A6B5E" w:rsidRDefault="008A6B5E" w:rsidP="000E00F0">
      <w:pPr>
        <w:rPr>
          <w:rFonts w:ascii="Arial" w:hAnsi="Arial" w:cs="Arial"/>
          <w:b/>
          <w:color w:val="453125"/>
          <w:sz w:val="24"/>
          <w:szCs w:val="24"/>
          <w:shd w:val="clear" w:color="auto" w:fill="FBFAF6"/>
        </w:rPr>
      </w:pPr>
    </w:p>
    <w:p w:rsidR="008A6B5E" w:rsidRDefault="008A6B5E" w:rsidP="000E00F0">
      <w:pPr>
        <w:rPr>
          <w:rFonts w:ascii="Arial" w:hAnsi="Arial" w:cs="Arial"/>
          <w:b/>
          <w:color w:val="453125"/>
          <w:sz w:val="24"/>
          <w:szCs w:val="24"/>
          <w:shd w:val="clear" w:color="auto" w:fill="FBFAF6"/>
        </w:rPr>
      </w:pPr>
    </w:p>
    <w:p w:rsidR="007C0E82" w:rsidRDefault="007C0E82" w:rsidP="000E00F0">
      <w:pPr>
        <w:rPr>
          <w:rFonts w:ascii="Arial" w:hAnsi="Arial" w:cs="Arial"/>
          <w:b/>
          <w:color w:val="453125"/>
          <w:sz w:val="24"/>
          <w:szCs w:val="24"/>
          <w:shd w:val="clear" w:color="auto" w:fill="FBFAF6"/>
        </w:rPr>
      </w:pPr>
    </w:p>
    <w:p w:rsidR="007C0E82" w:rsidRDefault="007C0E82" w:rsidP="000E00F0">
      <w:pPr>
        <w:rPr>
          <w:rFonts w:ascii="Arial" w:hAnsi="Arial" w:cs="Arial"/>
          <w:b/>
          <w:color w:val="453125"/>
          <w:sz w:val="24"/>
          <w:szCs w:val="24"/>
          <w:shd w:val="clear" w:color="auto" w:fill="FBFAF6"/>
        </w:rPr>
      </w:pPr>
    </w:p>
    <w:p w:rsidR="007C0E82" w:rsidRDefault="007C0E82" w:rsidP="000E00F0"/>
    <w:p w:rsidR="008A6B5E" w:rsidRPr="00BB01C6" w:rsidRDefault="007C0E82" w:rsidP="000E00F0">
      <w:pPr>
        <w:rPr>
          <w:rFonts w:ascii="Arial" w:hAnsi="Arial" w:cs="Arial"/>
          <w:b/>
          <w:color w:val="453125"/>
          <w:sz w:val="20"/>
          <w:szCs w:val="20"/>
          <w:shd w:val="clear" w:color="auto" w:fill="FBFAF6"/>
        </w:rPr>
      </w:pPr>
      <w:hyperlink r:id="rId5" w:history="1">
        <w:r w:rsidR="00BB01C6" w:rsidRPr="00BB01C6">
          <w:rPr>
            <w:rStyle w:val="Hyperlink"/>
            <w:rFonts w:ascii="Arial" w:hAnsi="Arial" w:cs="Arial"/>
            <w:b/>
            <w:sz w:val="20"/>
            <w:szCs w:val="20"/>
            <w:shd w:val="clear" w:color="auto" w:fill="FBFAF6"/>
          </w:rPr>
          <w:t>https://www.cms.gov/Medicare/Coding/ICD10/Downloads/2016-ICD-10-CM-Guidelines.pdf</w:t>
        </w:r>
      </w:hyperlink>
    </w:p>
    <w:p w:rsidR="00BB01C6" w:rsidRPr="00BB01C6" w:rsidRDefault="00BB01C6" w:rsidP="00BB01C6">
      <w:pPr>
        <w:jc w:val="center"/>
        <w:rPr>
          <w:b/>
          <w:sz w:val="28"/>
          <w:szCs w:val="28"/>
        </w:rPr>
      </w:pPr>
      <w:r w:rsidRPr="00BB01C6">
        <w:rPr>
          <w:b/>
          <w:sz w:val="28"/>
          <w:szCs w:val="28"/>
        </w:rPr>
        <w:t xml:space="preserve">ICD-10-CM Official Guidelines for Coding and Reporting FY 2016 </w:t>
      </w:r>
    </w:p>
    <w:p w:rsidR="00BB01C6" w:rsidRPr="007C0E82" w:rsidRDefault="00BB01C6" w:rsidP="00BB01C6">
      <w:pPr>
        <w:jc w:val="center"/>
        <w:rPr>
          <w:rFonts w:ascii="Arial" w:hAnsi="Arial" w:cs="Arial"/>
          <w:color w:val="453125"/>
          <w:sz w:val="24"/>
          <w:szCs w:val="24"/>
          <w:shd w:val="clear" w:color="auto" w:fill="FBFAF6"/>
        </w:rPr>
      </w:pPr>
      <w:r w:rsidRPr="007C0E82">
        <w:rPr>
          <w:rFonts w:ascii="Arial" w:hAnsi="Arial" w:cs="Arial"/>
        </w:rPr>
        <w:t>Narrative changes appear in bold text Items underlined have been moved within the guidelines since the FY 2014 version Italics are used to indicate revisions to heading changes</w:t>
      </w:r>
    </w:p>
    <w:p w:rsidR="008A6B5E" w:rsidRPr="007C0E82" w:rsidRDefault="008A6B5E" w:rsidP="000E00F0">
      <w:pPr>
        <w:rPr>
          <w:rFonts w:ascii="Arial" w:hAnsi="Arial" w:cs="Arial"/>
          <w:b/>
          <w:sz w:val="24"/>
          <w:szCs w:val="24"/>
        </w:rPr>
      </w:pPr>
      <w:r w:rsidRPr="007C0E82">
        <w:rPr>
          <w:rFonts w:ascii="Arial" w:hAnsi="Arial" w:cs="Arial"/>
          <w:sz w:val="24"/>
          <w:szCs w:val="24"/>
        </w:rPr>
        <w:t xml:space="preserve">The </w:t>
      </w:r>
      <w:r w:rsidRPr="007C0E82">
        <w:rPr>
          <w:rFonts w:ascii="Arial" w:hAnsi="Arial" w:cs="Arial"/>
          <w:b/>
          <w:sz w:val="24"/>
          <w:szCs w:val="24"/>
        </w:rPr>
        <w:t>principal diagnosis</w:t>
      </w:r>
      <w:r w:rsidRPr="007C0E82">
        <w:rPr>
          <w:rFonts w:ascii="Arial" w:hAnsi="Arial" w:cs="Arial"/>
          <w:sz w:val="24"/>
          <w:szCs w:val="24"/>
        </w:rPr>
        <w:t xml:space="preserve"> is defined in the Uniform Hospital Discharge Data Set (UHDDS) as “</w:t>
      </w:r>
      <w:r w:rsidRPr="007C0E82">
        <w:rPr>
          <w:rFonts w:ascii="Arial" w:hAnsi="Arial" w:cs="Arial"/>
          <w:b/>
          <w:sz w:val="24"/>
          <w:szCs w:val="24"/>
        </w:rPr>
        <w:t>that condition established after study to be chiefly responsible for occasioning the admission of the patient to the hospital for care.”</w:t>
      </w:r>
    </w:p>
    <w:p w:rsidR="008A6B5E" w:rsidRPr="007C0E82" w:rsidRDefault="008A6B5E" w:rsidP="000E00F0">
      <w:pPr>
        <w:rPr>
          <w:rFonts w:ascii="Arial" w:hAnsi="Arial" w:cs="Arial"/>
          <w:sz w:val="24"/>
          <w:szCs w:val="24"/>
        </w:rPr>
      </w:pPr>
      <w:proofErr w:type="spellStart"/>
      <w:proofErr w:type="gramStart"/>
      <w:r w:rsidRPr="007C0E82">
        <w:rPr>
          <w:rFonts w:ascii="Sylfaen" w:hAnsi="Sylfaen" w:cs="Sylfaen"/>
          <w:b/>
          <w:sz w:val="24"/>
          <w:szCs w:val="24"/>
        </w:rPr>
        <w:t>ძირითადი</w:t>
      </w:r>
      <w:proofErr w:type="spellEnd"/>
      <w:proofErr w:type="gramEnd"/>
      <w:r w:rsidRPr="007C0E82">
        <w:rPr>
          <w:rFonts w:ascii="Arial" w:hAnsi="Arial" w:cs="Arial"/>
          <w:b/>
          <w:sz w:val="24"/>
          <w:szCs w:val="24"/>
        </w:rPr>
        <w:t xml:space="preserve"> </w:t>
      </w:r>
      <w:proofErr w:type="spellStart"/>
      <w:r w:rsidRPr="007C0E82">
        <w:rPr>
          <w:rFonts w:ascii="Sylfaen" w:hAnsi="Sylfaen" w:cs="Sylfaen"/>
          <w:b/>
          <w:sz w:val="24"/>
          <w:szCs w:val="24"/>
        </w:rPr>
        <w:t>დიაგნოზი</w:t>
      </w:r>
      <w:proofErr w:type="spellEnd"/>
      <w:r w:rsidRPr="007C0E82">
        <w:rPr>
          <w:rFonts w:ascii="Arial" w:hAnsi="Arial" w:cs="Arial"/>
          <w:b/>
          <w:sz w:val="24"/>
          <w:szCs w:val="24"/>
        </w:rPr>
        <w:t xml:space="preserve"> </w:t>
      </w:r>
      <w:proofErr w:type="spellStart"/>
      <w:r w:rsidRPr="007C0E82">
        <w:rPr>
          <w:rFonts w:ascii="Sylfaen" w:hAnsi="Sylfaen" w:cs="Sylfaen"/>
          <w:sz w:val="24"/>
          <w:szCs w:val="24"/>
        </w:rPr>
        <w:t>განისაზღვრება</w:t>
      </w:r>
      <w:proofErr w:type="spellEnd"/>
      <w:r w:rsidRPr="007C0E82">
        <w:rPr>
          <w:rFonts w:ascii="Arial" w:hAnsi="Arial" w:cs="Arial"/>
          <w:sz w:val="24"/>
          <w:szCs w:val="24"/>
        </w:rPr>
        <w:t xml:space="preserve">  (UHDDS), </w:t>
      </w:r>
      <w:proofErr w:type="spellStart"/>
      <w:r w:rsidRPr="007C0E82">
        <w:rPr>
          <w:rFonts w:ascii="Sylfaen" w:hAnsi="Sylfaen" w:cs="Sylfaen"/>
          <w:sz w:val="24"/>
          <w:szCs w:val="24"/>
        </w:rPr>
        <w:t>როგორც</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მდგომარეობ</w:t>
      </w:r>
      <w:proofErr w:type="spellEnd"/>
      <w:r w:rsidRPr="007C0E82">
        <w:rPr>
          <w:rFonts w:ascii="Sylfaen" w:hAnsi="Sylfaen" w:cs="Sylfaen"/>
          <w:sz w:val="24"/>
          <w:szCs w:val="24"/>
          <w:lang w:val="ka-GE"/>
        </w:rPr>
        <w:t>ა</w:t>
      </w:r>
      <w:r w:rsidRPr="007C0E82">
        <w:rPr>
          <w:rFonts w:ascii="Arial" w:hAnsi="Arial" w:cs="Arial"/>
          <w:sz w:val="24"/>
          <w:szCs w:val="24"/>
          <w:lang w:val="ka-GE"/>
        </w:rPr>
        <w:t xml:space="preserve">, </w:t>
      </w:r>
      <w:r w:rsidRPr="007C0E82">
        <w:rPr>
          <w:rFonts w:ascii="Arial" w:hAnsi="Arial" w:cs="Arial"/>
          <w:sz w:val="24"/>
          <w:szCs w:val="24"/>
        </w:rPr>
        <w:t xml:space="preserve"> </w:t>
      </w:r>
      <w:proofErr w:type="spellStart"/>
      <w:r w:rsidRPr="007C0E82">
        <w:rPr>
          <w:rFonts w:ascii="Sylfaen" w:hAnsi="Sylfaen" w:cs="Sylfaen"/>
          <w:sz w:val="24"/>
          <w:szCs w:val="24"/>
        </w:rPr>
        <w:t>რომელიც</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დადგენილია</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კვლევის</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შემდეგ</w:t>
      </w:r>
      <w:proofErr w:type="spellEnd"/>
      <w:r w:rsidRPr="007C0E82">
        <w:rPr>
          <w:rFonts w:ascii="Arial" w:hAnsi="Arial" w:cs="Arial"/>
          <w:sz w:val="24"/>
          <w:szCs w:val="24"/>
        </w:rPr>
        <w:t xml:space="preserve">, </w:t>
      </w:r>
      <w:r w:rsidRPr="007C0E82">
        <w:rPr>
          <w:rFonts w:ascii="Sylfaen" w:hAnsi="Sylfaen" w:cs="Sylfaen"/>
          <w:sz w:val="24"/>
          <w:szCs w:val="24"/>
          <w:lang w:val="ka-GE"/>
        </w:rPr>
        <w:t>როგორც</w:t>
      </w:r>
      <w:r w:rsidRPr="007C0E82">
        <w:rPr>
          <w:rFonts w:ascii="Arial" w:hAnsi="Arial" w:cs="Arial"/>
          <w:sz w:val="24"/>
          <w:szCs w:val="24"/>
          <w:lang w:val="ka-GE"/>
        </w:rPr>
        <w:t xml:space="preserve"> </w:t>
      </w:r>
      <w:r w:rsidRPr="007C0E82">
        <w:rPr>
          <w:rFonts w:ascii="Arial" w:hAnsi="Arial" w:cs="Arial"/>
          <w:sz w:val="24"/>
          <w:szCs w:val="24"/>
        </w:rPr>
        <w:t xml:space="preserve"> </w:t>
      </w:r>
      <w:r w:rsidRPr="007C0E82">
        <w:rPr>
          <w:rFonts w:ascii="Arial" w:hAnsi="Arial" w:cs="Arial"/>
          <w:sz w:val="24"/>
          <w:szCs w:val="24"/>
          <w:lang w:val="ka-GE"/>
        </w:rPr>
        <w:t>„</w:t>
      </w:r>
      <w:proofErr w:type="spellStart"/>
      <w:r w:rsidRPr="007C0E82">
        <w:rPr>
          <w:rFonts w:ascii="Sylfaen" w:hAnsi="Sylfaen" w:cs="Sylfaen"/>
          <w:sz w:val="24"/>
          <w:szCs w:val="24"/>
        </w:rPr>
        <w:t>პასუხისმგებელი</w:t>
      </w:r>
      <w:proofErr w:type="spellEnd"/>
      <w:r w:rsidRPr="007C0E82">
        <w:rPr>
          <w:rFonts w:ascii="Arial" w:hAnsi="Arial" w:cs="Arial"/>
          <w:sz w:val="24"/>
          <w:szCs w:val="24"/>
          <w:lang w:val="ka-GE"/>
        </w:rPr>
        <w:t>’’</w:t>
      </w:r>
      <w:r w:rsidR="00C64945" w:rsidRPr="007C0E82">
        <w:rPr>
          <w:rFonts w:ascii="Arial" w:hAnsi="Arial" w:cs="Arial"/>
          <w:sz w:val="24"/>
          <w:szCs w:val="24"/>
          <w:lang w:val="ka-GE"/>
        </w:rPr>
        <w:t xml:space="preserve"> </w:t>
      </w:r>
      <w:r w:rsidR="00C64945" w:rsidRPr="007C0E82">
        <w:rPr>
          <w:rFonts w:ascii="Sylfaen" w:hAnsi="Sylfaen" w:cs="Sylfaen"/>
          <w:sz w:val="24"/>
          <w:szCs w:val="24"/>
          <w:lang w:val="ka-GE"/>
        </w:rPr>
        <w:t>დიაგნოზი</w:t>
      </w:r>
      <w:r w:rsidRPr="007C0E82">
        <w:rPr>
          <w:rFonts w:ascii="Arial" w:hAnsi="Arial" w:cs="Arial"/>
          <w:sz w:val="24"/>
          <w:szCs w:val="24"/>
        </w:rPr>
        <w:t xml:space="preserve"> </w:t>
      </w:r>
      <w:proofErr w:type="spellStart"/>
      <w:r w:rsidRPr="007C0E82">
        <w:rPr>
          <w:rFonts w:ascii="Sylfaen" w:hAnsi="Sylfaen" w:cs="Sylfaen"/>
          <w:sz w:val="24"/>
          <w:szCs w:val="24"/>
        </w:rPr>
        <w:t>პაციენტის</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საავადმყოფოში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მიღებისათვის</w:t>
      </w:r>
      <w:proofErr w:type="spellEnd"/>
      <w:r w:rsidRPr="007C0E82">
        <w:rPr>
          <w:rFonts w:ascii="Arial" w:hAnsi="Arial" w:cs="Arial"/>
          <w:sz w:val="24"/>
          <w:szCs w:val="24"/>
        </w:rPr>
        <w:t>."</w:t>
      </w:r>
    </w:p>
    <w:p w:rsidR="00C64945" w:rsidRPr="007C0E82" w:rsidRDefault="00C64945" w:rsidP="000E00F0">
      <w:pPr>
        <w:rPr>
          <w:rFonts w:ascii="Arial" w:hAnsi="Arial" w:cs="Arial"/>
          <w:sz w:val="24"/>
          <w:szCs w:val="24"/>
        </w:rPr>
      </w:pPr>
    </w:p>
    <w:p w:rsidR="00C64945" w:rsidRPr="007C0E82" w:rsidRDefault="00C64945" w:rsidP="00C64945">
      <w:pPr>
        <w:rPr>
          <w:rFonts w:ascii="Arial" w:hAnsi="Arial" w:cs="Arial"/>
          <w:b/>
          <w:sz w:val="24"/>
          <w:szCs w:val="24"/>
        </w:rPr>
      </w:pPr>
      <w:r w:rsidRPr="007C0E82">
        <w:rPr>
          <w:rFonts w:ascii="Arial" w:hAnsi="Arial" w:cs="Arial"/>
          <w:b/>
          <w:sz w:val="24"/>
          <w:szCs w:val="24"/>
        </w:rPr>
        <w:t>Two or more interrelated conditions, each potentially meeting</w:t>
      </w:r>
      <w:r w:rsidRPr="007C0E82">
        <w:rPr>
          <w:rFonts w:ascii="Arial" w:hAnsi="Arial" w:cs="Arial"/>
          <w:b/>
          <w:sz w:val="24"/>
          <w:szCs w:val="24"/>
          <w:lang w:val="ka-GE"/>
        </w:rPr>
        <w:t xml:space="preserve"> </w:t>
      </w:r>
      <w:r w:rsidRPr="007C0E82">
        <w:rPr>
          <w:rFonts w:ascii="Arial" w:hAnsi="Arial" w:cs="Arial"/>
          <w:b/>
          <w:sz w:val="24"/>
          <w:szCs w:val="24"/>
        </w:rPr>
        <w:t>the definition for principal diagnosis.</w:t>
      </w:r>
    </w:p>
    <w:p w:rsidR="00C64945" w:rsidRPr="007C0E82" w:rsidRDefault="00C64945" w:rsidP="00C64945">
      <w:pPr>
        <w:rPr>
          <w:rFonts w:ascii="Arial" w:hAnsi="Arial" w:cs="Arial"/>
          <w:sz w:val="24"/>
          <w:szCs w:val="24"/>
        </w:rPr>
      </w:pPr>
      <w:r w:rsidRPr="007C0E82">
        <w:rPr>
          <w:rFonts w:ascii="Arial" w:hAnsi="Arial" w:cs="Arial"/>
          <w:b/>
          <w:sz w:val="24"/>
          <w:szCs w:val="24"/>
        </w:rPr>
        <w:t>When there are two or more interrelated conditions</w:t>
      </w:r>
      <w:r w:rsidRPr="007C0E82">
        <w:rPr>
          <w:rFonts w:ascii="Arial" w:hAnsi="Arial" w:cs="Arial"/>
          <w:sz w:val="24"/>
          <w:szCs w:val="24"/>
        </w:rPr>
        <w:t xml:space="preserve"> (such as diseases in the same ICD10-CM chapter or manifestations characteristically associated with a certain disease) </w:t>
      </w:r>
      <w:r w:rsidRPr="007C0E82">
        <w:rPr>
          <w:rFonts w:ascii="Arial" w:hAnsi="Arial" w:cs="Arial"/>
          <w:b/>
          <w:sz w:val="24"/>
          <w:szCs w:val="24"/>
        </w:rPr>
        <w:t>potentially meeting the definition of principal diagnosis, either condition may be sequenced first</w:t>
      </w:r>
      <w:r w:rsidRPr="007C0E82">
        <w:rPr>
          <w:rFonts w:ascii="Arial" w:hAnsi="Arial" w:cs="Arial"/>
          <w:sz w:val="24"/>
          <w:szCs w:val="24"/>
        </w:rPr>
        <w:t xml:space="preserve">, unless the </w:t>
      </w:r>
      <w:r w:rsidRPr="007C0E82">
        <w:rPr>
          <w:rFonts w:ascii="Arial" w:hAnsi="Arial" w:cs="Arial"/>
          <w:color w:val="FF0000"/>
          <w:sz w:val="24"/>
          <w:szCs w:val="24"/>
        </w:rPr>
        <w:t>circumstances of the admission, the therapy provided</w:t>
      </w:r>
      <w:r w:rsidRPr="007C0E82">
        <w:rPr>
          <w:rFonts w:ascii="Arial" w:hAnsi="Arial" w:cs="Arial"/>
          <w:sz w:val="24"/>
          <w:szCs w:val="24"/>
        </w:rPr>
        <w:t>, the Tabular List, or the Alphabetic Index indicate otherwise.</w:t>
      </w:r>
    </w:p>
    <w:p w:rsidR="00C64945" w:rsidRPr="007C0E82" w:rsidRDefault="00C64945" w:rsidP="00C64945">
      <w:pPr>
        <w:rPr>
          <w:rFonts w:ascii="Arial" w:hAnsi="Arial" w:cs="Arial"/>
          <w:b/>
          <w:sz w:val="28"/>
          <w:szCs w:val="28"/>
        </w:rPr>
      </w:pPr>
      <w:r w:rsidRPr="007C0E82">
        <w:rPr>
          <w:rFonts w:ascii="Arial" w:hAnsi="Arial" w:cs="Arial"/>
          <w:b/>
          <w:sz w:val="28"/>
          <w:szCs w:val="28"/>
        </w:rPr>
        <w:t>Two or more diagnoses that equally meet the definition for principal diagnosis</w:t>
      </w:r>
    </w:p>
    <w:p w:rsidR="00C64945" w:rsidRPr="007C0E82" w:rsidRDefault="00C64945" w:rsidP="00C64945">
      <w:pPr>
        <w:rPr>
          <w:rFonts w:ascii="Arial" w:hAnsi="Arial" w:cs="Arial"/>
          <w:b/>
          <w:color w:val="FF0000"/>
          <w:sz w:val="24"/>
          <w:szCs w:val="24"/>
        </w:rPr>
      </w:pPr>
      <w:r w:rsidRPr="007C0E82">
        <w:rPr>
          <w:rFonts w:ascii="Arial" w:hAnsi="Arial" w:cs="Arial"/>
          <w:sz w:val="24"/>
          <w:szCs w:val="24"/>
        </w:rPr>
        <w:t xml:space="preserve"> In the unusual instance when two or more diagnoses equally meet the criteria for principal diagnosis as determined by the circumstances of admission, diagnostic workup and/or therapy provided, and the Alphabetic Index, Tabular List, or another coding guidelines does not provide sequencing direction, </w:t>
      </w:r>
      <w:r w:rsidRPr="007C0E82">
        <w:rPr>
          <w:rFonts w:ascii="Arial" w:hAnsi="Arial" w:cs="Arial"/>
          <w:b/>
          <w:color w:val="FF0000"/>
          <w:sz w:val="24"/>
          <w:szCs w:val="24"/>
        </w:rPr>
        <w:t xml:space="preserve">any one of the diagnoses may be </w:t>
      </w:r>
      <w:r w:rsidRPr="007C0E82">
        <w:rPr>
          <w:rFonts w:ascii="Arial" w:hAnsi="Arial" w:cs="Arial"/>
          <w:b/>
          <w:color w:val="FF0000"/>
          <w:sz w:val="24"/>
          <w:szCs w:val="24"/>
          <w:u w:val="single"/>
        </w:rPr>
        <w:t>sequenced first.</w:t>
      </w:r>
    </w:p>
    <w:p w:rsidR="00C64945" w:rsidRPr="007C0E82" w:rsidRDefault="00C64945" w:rsidP="00C64945">
      <w:pPr>
        <w:rPr>
          <w:rFonts w:ascii="Arial" w:hAnsi="Arial" w:cs="Arial"/>
        </w:rPr>
      </w:pPr>
      <w:r w:rsidRPr="007C0E82">
        <w:rPr>
          <w:rFonts w:ascii="Arial" w:hAnsi="Arial" w:cs="Arial"/>
        </w:rPr>
        <w:t xml:space="preserve">  </w:t>
      </w:r>
      <w:r w:rsidRPr="007C0E82">
        <w:rPr>
          <w:rFonts w:ascii="Arial" w:hAnsi="Arial" w:cs="Arial"/>
          <w:b/>
          <w:sz w:val="28"/>
          <w:szCs w:val="28"/>
        </w:rPr>
        <w:t>Two or more comparative or contrasting conditions</w:t>
      </w:r>
      <w:r w:rsidRPr="007C0E82">
        <w:rPr>
          <w:rFonts w:ascii="Arial" w:hAnsi="Arial" w:cs="Arial"/>
        </w:rPr>
        <w:t xml:space="preserve"> </w:t>
      </w:r>
    </w:p>
    <w:p w:rsidR="00C64945" w:rsidRPr="007C0E82" w:rsidRDefault="00C64945" w:rsidP="00C64945">
      <w:pPr>
        <w:rPr>
          <w:rFonts w:ascii="Arial" w:hAnsi="Arial" w:cs="Arial"/>
          <w:b/>
          <w:color w:val="FF0000"/>
          <w:sz w:val="24"/>
          <w:szCs w:val="24"/>
          <w:u w:val="single"/>
        </w:rPr>
      </w:pPr>
      <w:r w:rsidRPr="007C0E82">
        <w:rPr>
          <w:rFonts w:ascii="Arial" w:hAnsi="Arial" w:cs="Arial"/>
          <w:sz w:val="24"/>
          <w:szCs w:val="24"/>
        </w:rPr>
        <w:t xml:space="preserve">In those rare instances when </w:t>
      </w:r>
      <w:r w:rsidRPr="007C0E82">
        <w:rPr>
          <w:rFonts w:ascii="Arial" w:hAnsi="Arial" w:cs="Arial"/>
          <w:b/>
          <w:sz w:val="24"/>
          <w:szCs w:val="24"/>
        </w:rPr>
        <w:t>two or more contrasting or comparative diagnoses are documented</w:t>
      </w:r>
      <w:r w:rsidRPr="007C0E82">
        <w:rPr>
          <w:rFonts w:ascii="Arial" w:hAnsi="Arial" w:cs="Arial"/>
          <w:sz w:val="24"/>
          <w:szCs w:val="24"/>
        </w:rPr>
        <w:t xml:space="preserve"> as “either/or” (or similar terminology), they are coded as if the diagnoses were confirmed and the diagnoses are sequenced according to the circumstances of the admission. If no further determination can be made as to which diagnosis should be principal, </w:t>
      </w:r>
      <w:r w:rsidRPr="007C0E82">
        <w:rPr>
          <w:rFonts w:ascii="Arial" w:hAnsi="Arial" w:cs="Arial"/>
          <w:b/>
          <w:color w:val="FF0000"/>
          <w:sz w:val="24"/>
          <w:szCs w:val="24"/>
          <w:u w:val="single"/>
        </w:rPr>
        <w:t>either diagnosis may be sequenced first.</w:t>
      </w:r>
    </w:p>
    <w:p w:rsidR="00D33548" w:rsidRPr="007C0E82" w:rsidRDefault="00D33548" w:rsidP="00C64945">
      <w:pPr>
        <w:rPr>
          <w:rFonts w:ascii="Arial" w:hAnsi="Arial" w:cs="Arial"/>
          <w:sz w:val="24"/>
          <w:szCs w:val="24"/>
          <w:lang w:val="ka-GE"/>
        </w:rPr>
      </w:pPr>
      <w:proofErr w:type="spellStart"/>
      <w:proofErr w:type="gramStart"/>
      <w:r w:rsidRPr="007C0E82">
        <w:rPr>
          <w:rFonts w:ascii="Sylfaen" w:hAnsi="Sylfaen" w:cs="Sylfaen"/>
          <w:sz w:val="24"/>
          <w:szCs w:val="24"/>
        </w:rPr>
        <w:t>იმ</w:t>
      </w:r>
      <w:proofErr w:type="spellEnd"/>
      <w:proofErr w:type="gramEnd"/>
      <w:r w:rsidRPr="007C0E82">
        <w:rPr>
          <w:rFonts w:ascii="Arial" w:hAnsi="Arial" w:cs="Arial"/>
          <w:sz w:val="24"/>
          <w:szCs w:val="24"/>
        </w:rPr>
        <w:t xml:space="preserve"> </w:t>
      </w:r>
      <w:proofErr w:type="spellStart"/>
      <w:r w:rsidRPr="007C0E82">
        <w:rPr>
          <w:rFonts w:ascii="Sylfaen" w:hAnsi="Sylfaen" w:cs="Sylfaen"/>
          <w:sz w:val="24"/>
          <w:szCs w:val="24"/>
        </w:rPr>
        <w:t>იშვიათ</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შემთხვევებში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როდესაც</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ორი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ან</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მეტი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კონტრასტული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ან</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შედარებითი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დიაგნოზი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არის</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დოკუმენტირებული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როგორც</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ან</w:t>
      </w:r>
      <w:proofErr w:type="spellEnd"/>
      <w:r w:rsidRPr="007C0E82">
        <w:rPr>
          <w:rFonts w:ascii="Arial" w:hAnsi="Arial" w:cs="Arial"/>
          <w:sz w:val="24"/>
          <w:szCs w:val="24"/>
        </w:rPr>
        <w:t xml:space="preserve"> / </w:t>
      </w:r>
      <w:proofErr w:type="spellStart"/>
      <w:r w:rsidRPr="007C0E82">
        <w:rPr>
          <w:rFonts w:ascii="Sylfaen" w:hAnsi="Sylfaen" w:cs="Sylfaen"/>
          <w:sz w:val="24"/>
          <w:szCs w:val="24"/>
        </w:rPr>
        <w:t>და</w:t>
      </w:r>
      <w:proofErr w:type="spellEnd"/>
      <w:r w:rsidRPr="007C0E82">
        <w:rPr>
          <w:rFonts w:ascii="Arial" w:hAnsi="Arial" w:cs="Arial"/>
          <w:sz w:val="24"/>
          <w:szCs w:val="24"/>
        </w:rPr>
        <w:t>" (</w:t>
      </w:r>
      <w:proofErr w:type="spellStart"/>
      <w:r w:rsidRPr="007C0E82">
        <w:rPr>
          <w:rFonts w:ascii="Sylfaen" w:hAnsi="Sylfaen" w:cs="Sylfaen"/>
          <w:sz w:val="24"/>
          <w:szCs w:val="24"/>
        </w:rPr>
        <w:t>ან</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მსგავსი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ტერმინოლოგია</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ისინი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კოდირებული</w:t>
      </w:r>
      <w:proofErr w:type="spellEnd"/>
      <w:r w:rsidRPr="007C0E82">
        <w:rPr>
          <w:rFonts w:ascii="Arial" w:hAnsi="Arial" w:cs="Arial"/>
          <w:sz w:val="24"/>
          <w:szCs w:val="24"/>
          <w:lang w:val="ka-GE"/>
        </w:rPr>
        <w:t xml:space="preserve"> </w:t>
      </w:r>
      <w:r w:rsidRPr="007C0E82">
        <w:rPr>
          <w:rFonts w:ascii="Sylfaen" w:hAnsi="Sylfaen" w:cs="Sylfaen"/>
          <w:sz w:val="24"/>
          <w:szCs w:val="24"/>
          <w:lang w:val="ka-GE"/>
        </w:rPr>
        <w:t>უნდა</w:t>
      </w:r>
      <w:r w:rsidRPr="007C0E82">
        <w:rPr>
          <w:rFonts w:ascii="Arial" w:hAnsi="Arial" w:cs="Arial"/>
          <w:sz w:val="24"/>
          <w:szCs w:val="24"/>
          <w:lang w:val="ka-GE"/>
        </w:rPr>
        <w:t xml:space="preserve"> </w:t>
      </w:r>
      <w:r w:rsidRPr="007C0E82">
        <w:rPr>
          <w:rFonts w:ascii="Sylfaen" w:hAnsi="Sylfaen" w:cs="Sylfaen"/>
          <w:sz w:val="24"/>
          <w:szCs w:val="24"/>
          <w:lang w:val="ka-GE"/>
        </w:rPr>
        <w:t>იყოს</w:t>
      </w:r>
      <w:r w:rsidRPr="007C0E82">
        <w:rPr>
          <w:rFonts w:ascii="Arial" w:hAnsi="Arial" w:cs="Arial"/>
          <w:sz w:val="24"/>
          <w:szCs w:val="24"/>
          <w:lang w:val="ka-GE"/>
        </w:rPr>
        <w:t xml:space="preserve"> </w:t>
      </w:r>
      <w:r w:rsidRPr="007C0E82">
        <w:rPr>
          <w:rFonts w:ascii="Sylfaen" w:hAnsi="Sylfaen" w:cs="Sylfaen"/>
          <w:sz w:val="24"/>
          <w:szCs w:val="24"/>
          <w:lang w:val="ka-GE"/>
        </w:rPr>
        <w:t>როგორც</w:t>
      </w:r>
      <w:r w:rsidRPr="007C0E82">
        <w:rPr>
          <w:rFonts w:ascii="Arial" w:hAnsi="Arial" w:cs="Arial"/>
          <w:sz w:val="24"/>
          <w:szCs w:val="24"/>
        </w:rPr>
        <w:t xml:space="preserve"> </w:t>
      </w:r>
      <w:proofErr w:type="spellStart"/>
      <w:r w:rsidRPr="007C0E82">
        <w:rPr>
          <w:rFonts w:ascii="Sylfaen" w:hAnsi="Sylfaen" w:cs="Sylfaen"/>
          <w:sz w:val="24"/>
          <w:szCs w:val="24"/>
        </w:rPr>
        <w:t>დადასტურ</w:t>
      </w:r>
      <w:proofErr w:type="spellEnd"/>
      <w:r w:rsidRPr="007C0E82">
        <w:rPr>
          <w:rFonts w:ascii="Sylfaen" w:hAnsi="Sylfaen" w:cs="Sylfaen"/>
          <w:sz w:val="24"/>
          <w:szCs w:val="24"/>
          <w:lang w:val="ka-GE"/>
        </w:rPr>
        <w:t>ებული</w:t>
      </w:r>
      <w:r w:rsidRPr="007C0E82">
        <w:rPr>
          <w:rFonts w:ascii="Arial" w:hAnsi="Arial" w:cs="Arial"/>
          <w:sz w:val="24"/>
          <w:szCs w:val="24"/>
        </w:rPr>
        <w:t xml:space="preserve"> </w:t>
      </w:r>
      <w:proofErr w:type="spellStart"/>
      <w:r w:rsidRPr="007C0E82">
        <w:rPr>
          <w:rFonts w:ascii="Sylfaen" w:hAnsi="Sylfaen" w:cs="Sylfaen"/>
          <w:sz w:val="24"/>
          <w:szCs w:val="24"/>
        </w:rPr>
        <w:lastRenderedPageBreak/>
        <w:t>დიაგნოზები</w:t>
      </w:r>
      <w:proofErr w:type="spellEnd"/>
      <w:r w:rsidRPr="007C0E82">
        <w:rPr>
          <w:rFonts w:ascii="Arial" w:hAnsi="Arial" w:cs="Arial"/>
          <w:sz w:val="24"/>
          <w:szCs w:val="24"/>
          <w:lang w:val="ka-GE"/>
        </w:rPr>
        <w:t xml:space="preserve"> </w:t>
      </w:r>
      <w:proofErr w:type="spellStart"/>
      <w:r w:rsidRPr="007C0E82">
        <w:rPr>
          <w:rFonts w:ascii="Sylfaen" w:hAnsi="Sylfaen" w:cs="Sylfaen"/>
          <w:sz w:val="24"/>
          <w:szCs w:val="24"/>
        </w:rPr>
        <w:t>და</w:t>
      </w:r>
      <w:proofErr w:type="spellEnd"/>
      <w:r w:rsidRPr="007C0E82">
        <w:rPr>
          <w:rFonts w:ascii="Arial" w:hAnsi="Arial" w:cs="Arial"/>
          <w:sz w:val="24"/>
          <w:szCs w:val="24"/>
          <w:lang w:val="ka-GE"/>
        </w:rPr>
        <w:t xml:space="preserve"> </w:t>
      </w:r>
      <w:r w:rsidRPr="007C0E82">
        <w:rPr>
          <w:rFonts w:ascii="Sylfaen" w:hAnsi="Sylfaen" w:cs="Sylfaen"/>
          <w:sz w:val="24"/>
          <w:szCs w:val="24"/>
          <w:lang w:val="ka-GE"/>
        </w:rPr>
        <w:t>გადაწყვეტილება</w:t>
      </w:r>
      <w:r w:rsidRPr="007C0E82">
        <w:rPr>
          <w:rFonts w:ascii="Arial" w:hAnsi="Arial" w:cs="Arial"/>
          <w:sz w:val="24"/>
          <w:szCs w:val="24"/>
          <w:lang w:val="ka-GE"/>
        </w:rPr>
        <w:t xml:space="preserve"> </w:t>
      </w:r>
      <w:proofErr w:type="spellStart"/>
      <w:r w:rsidRPr="007C0E82">
        <w:rPr>
          <w:rFonts w:ascii="Sylfaen" w:hAnsi="Sylfaen" w:cs="Sylfaen"/>
          <w:sz w:val="24"/>
          <w:szCs w:val="24"/>
        </w:rPr>
        <w:t>თანმიმდევრულად</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მიიღება</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გარემოებების</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გათვალისწინებით</w:t>
      </w:r>
      <w:proofErr w:type="spellEnd"/>
      <w:r w:rsidRPr="007C0E82">
        <w:rPr>
          <w:rFonts w:ascii="Arial" w:hAnsi="Arial" w:cs="Arial"/>
          <w:sz w:val="24"/>
          <w:szCs w:val="24"/>
        </w:rPr>
        <w:t xml:space="preserve">. </w:t>
      </w:r>
      <w:proofErr w:type="spellStart"/>
      <w:proofErr w:type="gramStart"/>
      <w:r w:rsidRPr="007C0E82">
        <w:rPr>
          <w:rFonts w:ascii="Sylfaen" w:hAnsi="Sylfaen" w:cs="Sylfaen"/>
          <w:sz w:val="24"/>
          <w:szCs w:val="24"/>
        </w:rPr>
        <w:t>თუ</w:t>
      </w:r>
      <w:proofErr w:type="spellEnd"/>
      <w:proofErr w:type="gramEnd"/>
      <w:r w:rsidRPr="007C0E82">
        <w:rPr>
          <w:rFonts w:ascii="Arial" w:hAnsi="Arial" w:cs="Arial"/>
          <w:sz w:val="24"/>
          <w:szCs w:val="24"/>
        </w:rPr>
        <w:t xml:space="preserve"> </w:t>
      </w:r>
      <w:proofErr w:type="spellStart"/>
      <w:r w:rsidRPr="007C0E82">
        <w:rPr>
          <w:rFonts w:ascii="Sylfaen" w:hAnsi="Sylfaen" w:cs="Sylfaen"/>
          <w:sz w:val="24"/>
          <w:szCs w:val="24"/>
        </w:rPr>
        <w:t>შემდგომი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განსაზღვრა</w:t>
      </w:r>
      <w:proofErr w:type="spellEnd"/>
      <w:r w:rsidRPr="007C0E82">
        <w:rPr>
          <w:rFonts w:ascii="Arial" w:hAnsi="Arial" w:cs="Arial"/>
          <w:sz w:val="24"/>
          <w:szCs w:val="24"/>
        </w:rPr>
        <w:t xml:space="preserve"> </w:t>
      </w:r>
      <w:r w:rsidRPr="007C0E82">
        <w:rPr>
          <w:rFonts w:ascii="Sylfaen" w:hAnsi="Sylfaen" w:cs="Sylfaen"/>
          <w:sz w:val="24"/>
          <w:szCs w:val="24"/>
          <w:lang w:val="ka-GE"/>
        </w:rPr>
        <w:t>ვერ</w:t>
      </w:r>
      <w:r w:rsidRPr="007C0E82">
        <w:rPr>
          <w:rFonts w:ascii="Arial" w:hAnsi="Arial" w:cs="Arial"/>
          <w:sz w:val="24"/>
          <w:szCs w:val="24"/>
          <w:lang w:val="ka-GE"/>
        </w:rPr>
        <w:t xml:space="preserve"> </w:t>
      </w:r>
      <w:r w:rsidRPr="007C0E82">
        <w:rPr>
          <w:rFonts w:ascii="Sylfaen" w:hAnsi="Sylfaen" w:cs="Sylfaen"/>
          <w:sz w:val="24"/>
          <w:szCs w:val="24"/>
          <w:lang w:val="ka-GE"/>
        </w:rPr>
        <w:t>კეთდება</w:t>
      </w:r>
      <w:r w:rsidRPr="007C0E82">
        <w:rPr>
          <w:rFonts w:ascii="Arial" w:hAnsi="Arial" w:cs="Arial"/>
          <w:sz w:val="24"/>
          <w:szCs w:val="24"/>
          <w:lang w:val="ka-GE"/>
        </w:rPr>
        <w:t>,</w:t>
      </w:r>
      <w:r w:rsidRPr="007C0E82">
        <w:rPr>
          <w:rFonts w:ascii="Arial" w:hAnsi="Arial" w:cs="Arial"/>
          <w:sz w:val="24"/>
          <w:szCs w:val="24"/>
        </w:rPr>
        <w:t xml:space="preserve"> </w:t>
      </w:r>
      <w:proofErr w:type="spellStart"/>
      <w:r w:rsidRPr="007C0E82">
        <w:rPr>
          <w:rFonts w:ascii="Sylfaen" w:hAnsi="Sylfaen" w:cs="Sylfaen"/>
          <w:sz w:val="24"/>
          <w:szCs w:val="24"/>
        </w:rPr>
        <w:t>თუ</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რომელი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დიაგნოზი</w:t>
      </w:r>
      <w:proofErr w:type="spellEnd"/>
      <w:r w:rsidRPr="007C0E82">
        <w:rPr>
          <w:rFonts w:ascii="Sylfaen" w:hAnsi="Sylfaen" w:cs="Sylfaen"/>
          <w:sz w:val="24"/>
          <w:szCs w:val="24"/>
          <w:lang w:val="ka-GE"/>
        </w:rPr>
        <w:t>ა</w:t>
      </w:r>
      <w:r w:rsidRPr="007C0E82">
        <w:rPr>
          <w:rFonts w:ascii="Arial" w:hAnsi="Arial" w:cs="Arial"/>
          <w:sz w:val="24"/>
          <w:szCs w:val="24"/>
        </w:rPr>
        <w:t xml:space="preserve"> </w:t>
      </w:r>
      <w:proofErr w:type="spellStart"/>
      <w:r w:rsidRPr="007C0E82">
        <w:rPr>
          <w:rFonts w:ascii="Sylfaen" w:hAnsi="Sylfaen" w:cs="Sylfaen"/>
          <w:sz w:val="24"/>
          <w:szCs w:val="24"/>
        </w:rPr>
        <w:t>უნდა</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იყოს</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პრინციპული</w:t>
      </w:r>
      <w:proofErr w:type="spellEnd"/>
      <w:r w:rsidRPr="007C0E82">
        <w:rPr>
          <w:rFonts w:ascii="Arial" w:hAnsi="Arial" w:cs="Arial"/>
          <w:sz w:val="24"/>
          <w:szCs w:val="24"/>
        </w:rPr>
        <w:t xml:space="preserve">, </w:t>
      </w:r>
      <w:r w:rsidRPr="007C0E82">
        <w:rPr>
          <w:rFonts w:ascii="Sylfaen" w:hAnsi="Sylfaen" w:cs="Sylfaen"/>
          <w:sz w:val="24"/>
          <w:szCs w:val="24"/>
          <w:lang w:val="ka-GE"/>
        </w:rPr>
        <w:t>ნებისმიერი</w:t>
      </w:r>
      <w:r w:rsidRPr="007C0E82">
        <w:rPr>
          <w:rFonts w:ascii="Arial" w:hAnsi="Arial" w:cs="Arial"/>
          <w:sz w:val="24"/>
          <w:szCs w:val="24"/>
          <w:lang w:val="ka-GE"/>
        </w:rPr>
        <w:t xml:space="preserve"> </w:t>
      </w:r>
      <w:proofErr w:type="spellStart"/>
      <w:r w:rsidRPr="007C0E82">
        <w:rPr>
          <w:rFonts w:ascii="Sylfaen" w:hAnsi="Sylfaen" w:cs="Sylfaen"/>
          <w:sz w:val="24"/>
          <w:szCs w:val="24"/>
        </w:rPr>
        <w:t>დიაგნოზი</w:t>
      </w:r>
      <w:proofErr w:type="spellEnd"/>
      <w:r w:rsidRPr="007C0E82">
        <w:rPr>
          <w:rFonts w:ascii="Arial" w:hAnsi="Arial" w:cs="Arial"/>
          <w:sz w:val="24"/>
          <w:szCs w:val="24"/>
        </w:rPr>
        <w:t xml:space="preserve"> </w:t>
      </w:r>
      <w:proofErr w:type="spellStart"/>
      <w:r w:rsidRPr="007C0E82">
        <w:rPr>
          <w:rFonts w:ascii="Sylfaen" w:hAnsi="Sylfaen" w:cs="Sylfaen"/>
          <w:sz w:val="24"/>
          <w:szCs w:val="24"/>
        </w:rPr>
        <w:t>შეიძლება</w:t>
      </w:r>
      <w:proofErr w:type="spellEnd"/>
      <w:r w:rsidRPr="007C0E82">
        <w:rPr>
          <w:rFonts w:ascii="Arial" w:hAnsi="Arial" w:cs="Arial"/>
          <w:sz w:val="24"/>
          <w:szCs w:val="24"/>
        </w:rPr>
        <w:t xml:space="preserve"> </w:t>
      </w:r>
      <w:r w:rsidRPr="007C0E82">
        <w:rPr>
          <w:rFonts w:ascii="Sylfaen" w:hAnsi="Sylfaen" w:cs="Sylfaen"/>
          <w:sz w:val="24"/>
          <w:szCs w:val="24"/>
          <w:lang w:val="ka-GE"/>
        </w:rPr>
        <w:t>იქნას</w:t>
      </w:r>
      <w:r w:rsidRPr="007C0E82">
        <w:rPr>
          <w:rFonts w:ascii="Arial" w:hAnsi="Arial" w:cs="Arial"/>
          <w:sz w:val="24"/>
          <w:szCs w:val="24"/>
          <w:lang w:val="ka-GE"/>
        </w:rPr>
        <w:t xml:space="preserve"> </w:t>
      </w:r>
      <w:r w:rsidRPr="007C0E82">
        <w:rPr>
          <w:rFonts w:ascii="Sylfaen" w:hAnsi="Sylfaen" w:cs="Sylfaen"/>
          <w:sz w:val="24"/>
          <w:szCs w:val="24"/>
          <w:lang w:val="ka-GE"/>
        </w:rPr>
        <w:t>არჩეული</w:t>
      </w:r>
      <w:r w:rsidRPr="007C0E82">
        <w:rPr>
          <w:rFonts w:ascii="Arial" w:hAnsi="Arial" w:cs="Arial"/>
          <w:sz w:val="24"/>
          <w:szCs w:val="24"/>
          <w:lang w:val="ka-GE"/>
        </w:rPr>
        <w:t xml:space="preserve">. </w:t>
      </w:r>
    </w:p>
    <w:p w:rsidR="00BB01C6" w:rsidRPr="007C0E82" w:rsidRDefault="00BB01C6" w:rsidP="00C64945">
      <w:pPr>
        <w:rPr>
          <w:rFonts w:ascii="Arial" w:hAnsi="Arial" w:cs="Arial"/>
          <w:b/>
          <w:sz w:val="28"/>
          <w:szCs w:val="28"/>
        </w:rPr>
      </w:pPr>
      <w:r w:rsidRPr="007C0E82">
        <w:rPr>
          <w:rFonts w:ascii="Arial" w:hAnsi="Arial" w:cs="Arial"/>
          <w:b/>
          <w:sz w:val="28"/>
          <w:szCs w:val="28"/>
        </w:rPr>
        <w:t>Uncertain Diagnosis</w:t>
      </w:r>
      <w:bookmarkStart w:id="0" w:name="_GoBack"/>
      <w:bookmarkEnd w:id="0"/>
    </w:p>
    <w:p w:rsidR="00BB01C6" w:rsidRPr="007C0E82" w:rsidRDefault="00BB01C6" w:rsidP="00C64945">
      <w:pPr>
        <w:rPr>
          <w:rFonts w:ascii="Arial" w:hAnsi="Arial" w:cs="Arial"/>
          <w:sz w:val="24"/>
          <w:szCs w:val="24"/>
          <w:lang w:val="ka-GE"/>
        </w:rPr>
      </w:pPr>
      <w:r w:rsidRPr="007C0E82">
        <w:rPr>
          <w:rFonts w:ascii="Arial" w:hAnsi="Arial" w:cs="Arial"/>
          <w:sz w:val="24"/>
          <w:szCs w:val="24"/>
        </w:rPr>
        <w:t xml:space="preserve"> If the diagnosis documented </w:t>
      </w:r>
      <w:r w:rsidRPr="007C0E82">
        <w:rPr>
          <w:rFonts w:ascii="Arial" w:hAnsi="Arial" w:cs="Arial"/>
          <w:b/>
          <w:sz w:val="24"/>
          <w:szCs w:val="24"/>
        </w:rPr>
        <w:t>at the time of discharge is qualified as “probable”,</w:t>
      </w:r>
      <w:r w:rsidRPr="007C0E82">
        <w:rPr>
          <w:rFonts w:ascii="Arial" w:hAnsi="Arial" w:cs="Arial"/>
          <w:sz w:val="24"/>
          <w:szCs w:val="24"/>
        </w:rPr>
        <w:t xml:space="preserve"> “suspected”, “likely”, “questionable”, “possible”, or “still to be ruled out”, or other similar terms indicating uncertainty, </w:t>
      </w:r>
      <w:r w:rsidRPr="007C0E82">
        <w:rPr>
          <w:rFonts w:ascii="Arial" w:hAnsi="Arial" w:cs="Arial"/>
          <w:b/>
          <w:sz w:val="24"/>
          <w:szCs w:val="24"/>
        </w:rPr>
        <w:t>code the condition as if it existed or was established</w:t>
      </w:r>
      <w:r w:rsidRPr="007C0E82">
        <w:rPr>
          <w:rFonts w:ascii="Arial" w:hAnsi="Arial" w:cs="Arial"/>
          <w:sz w:val="24"/>
          <w:szCs w:val="24"/>
        </w:rPr>
        <w:t>. The bases for these guidelines are the diagnostic workup, arrangements for further workup or observation, and initial therapeutic approach that correspond most closely with the established diagnosis.</w:t>
      </w:r>
    </w:p>
    <w:p w:rsidR="00BB01C6" w:rsidRPr="00D33548" w:rsidRDefault="00BB01C6" w:rsidP="00C64945">
      <w:pPr>
        <w:rPr>
          <w:rFonts w:ascii="Arial" w:hAnsi="Arial" w:cs="Arial"/>
          <w:sz w:val="24"/>
          <w:szCs w:val="24"/>
          <w:lang w:val="ka-GE"/>
        </w:rPr>
      </w:pPr>
    </w:p>
    <w:sectPr w:rsidR="00BB01C6" w:rsidRPr="00D335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A3395"/>
    <w:multiLevelType w:val="multilevel"/>
    <w:tmpl w:val="3DD686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6A0EE9"/>
    <w:multiLevelType w:val="multilevel"/>
    <w:tmpl w:val="5A60B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6C4"/>
    <w:rsid w:val="000E00F0"/>
    <w:rsid w:val="004D2F1D"/>
    <w:rsid w:val="004D55B6"/>
    <w:rsid w:val="006617A5"/>
    <w:rsid w:val="006678C7"/>
    <w:rsid w:val="006B340B"/>
    <w:rsid w:val="00706A8B"/>
    <w:rsid w:val="00713A98"/>
    <w:rsid w:val="007C0E82"/>
    <w:rsid w:val="008A6B5E"/>
    <w:rsid w:val="00A165FA"/>
    <w:rsid w:val="00BB01C6"/>
    <w:rsid w:val="00C636C4"/>
    <w:rsid w:val="00C64945"/>
    <w:rsid w:val="00C674E4"/>
    <w:rsid w:val="00D33548"/>
    <w:rsid w:val="00E31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7A9CE1-04A1-4C31-8FCC-9612C2A4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31B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1B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B8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1B82"/>
    <w:rPr>
      <w:rFonts w:ascii="Times New Roman" w:eastAsia="Times New Roman" w:hAnsi="Times New Roman" w:cs="Times New Roman"/>
      <w:b/>
      <w:bCs/>
      <w:sz w:val="27"/>
      <w:szCs w:val="27"/>
    </w:rPr>
  </w:style>
  <w:style w:type="character" w:styleId="Emphasis">
    <w:name w:val="Emphasis"/>
    <w:basedOn w:val="DefaultParagraphFont"/>
    <w:uiPriority w:val="20"/>
    <w:qFormat/>
    <w:rsid w:val="00E31B82"/>
    <w:rPr>
      <w:i/>
      <w:iCs/>
    </w:rPr>
  </w:style>
  <w:style w:type="paragraph" w:styleId="NormalWeb">
    <w:name w:val="Normal (Web)"/>
    <w:basedOn w:val="Normal"/>
    <w:uiPriority w:val="99"/>
    <w:semiHidden/>
    <w:unhideWhenUsed/>
    <w:rsid w:val="00E31B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01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4386">
      <w:bodyDiv w:val="1"/>
      <w:marLeft w:val="0"/>
      <w:marRight w:val="0"/>
      <w:marTop w:val="0"/>
      <w:marBottom w:val="0"/>
      <w:divBdr>
        <w:top w:val="none" w:sz="0" w:space="0" w:color="auto"/>
        <w:left w:val="none" w:sz="0" w:space="0" w:color="auto"/>
        <w:bottom w:val="none" w:sz="0" w:space="0" w:color="auto"/>
        <w:right w:val="none" w:sz="0" w:space="0" w:color="auto"/>
      </w:divBdr>
    </w:div>
    <w:div w:id="543447796">
      <w:bodyDiv w:val="1"/>
      <w:marLeft w:val="0"/>
      <w:marRight w:val="0"/>
      <w:marTop w:val="0"/>
      <w:marBottom w:val="0"/>
      <w:divBdr>
        <w:top w:val="none" w:sz="0" w:space="0" w:color="auto"/>
        <w:left w:val="none" w:sz="0" w:space="0" w:color="auto"/>
        <w:bottom w:val="none" w:sz="0" w:space="0" w:color="auto"/>
        <w:right w:val="none" w:sz="0" w:space="0" w:color="auto"/>
      </w:divBdr>
    </w:div>
    <w:div w:id="1622346768">
      <w:bodyDiv w:val="1"/>
      <w:marLeft w:val="0"/>
      <w:marRight w:val="0"/>
      <w:marTop w:val="0"/>
      <w:marBottom w:val="0"/>
      <w:divBdr>
        <w:top w:val="none" w:sz="0" w:space="0" w:color="auto"/>
        <w:left w:val="none" w:sz="0" w:space="0" w:color="auto"/>
        <w:bottom w:val="none" w:sz="0" w:space="0" w:color="auto"/>
        <w:right w:val="none" w:sz="0" w:space="0" w:color="auto"/>
      </w:divBdr>
    </w:div>
    <w:div w:id="193817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ms.gov/Medicare/Coding/ICD10/Downloads/2016-ICD-10-CM-Guideline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Tsetskhladze</dc:creator>
  <cp:keywords/>
  <dc:description/>
  <cp:lastModifiedBy>Nino Tsetskhladze</cp:lastModifiedBy>
  <cp:revision>5</cp:revision>
  <dcterms:created xsi:type="dcterms:W3CDTF">2019-02-26T10:25:00Z</dcterms:created>
  <dcterms:modified xsi:type="dcterms:W3CDTF">2019-02-26T11:11:00Z</dcterms:modified>
</cp:coreProperties>
</file>